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02CBE" w14:textId="06110A2A" w:rsidR="00476E58" w:rsidRPr="00E07238" w:rsidRDefault="00476E58" w:rsidP="00476E58">
      <w:pPr>
        <w:pStyle w:val="FP"/>
        <w:tabs>
          <w:tab w:val="left" w:pos="567"/>
        </w:tabs>
        <w:rPr>
          <w:rFonts w:ascii="Arial" w:hAnsi="Arial" w:cs="Arial"/>
          <w:b/>
          <w:sz w:val="24"/>
          <w:szCs w:val="24"/>
          <w:lang w:eastAsia="ja-JP"/>
        </w:rPr>
      </w:pPr>
      <w:bookmarkStart w:id="0" w:name="_GoBack"/>
      <w:bookmarkEnd w:id="0"/>
      <w:r w:rsidRPr="00E07238">
        <w:rPr>
          <w:rFonts w:ascii="Arial" w:hAnsi="Arial" w:cs="Arial"/>
          <w:b/>
          <w:sz w:val="24"/>
          <w:szCs w:val="24"/>
        </w:rPr>
        <w:t>3GPP TSG RAN meeting #82</w:t>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t>RP-</w:t>
      </w:r>
      <w:r w:rsidR="00C72ED1" w:rsidRPr="00C72ED1">
        <w:rPr>
          <w:rFonts w:ascii="Arial" w:hAnsi="Arial" w:cs="Arial"/>
          <w:b/>
          <w:sz w:val="24"/>
          <w:szCs w:val="24"/>
        </w:rPr>
        <w:t>182593</w:t>
      </w:r>
    </w:p>
    <w:p w14:paraId="74C1755F" w14:textId="77777777" w:rsidR="00476E58" w:rsidRPr="004B566C" w:rsidRDefault="00476E58" w:rsidP="00476E58">
      <w:pPr>
        <w:tabs>
          <w:tab w:val="left" w:pos="567"/>
        </w:tabs>
        <w:rPr>
          <w:rFonts w:ascii="Arial" w:hAnsi="Arial" w:cs="Arial"/>
          <w:b/>
          <w:sz w:val="24"/>
        </w:rPr>
      </w:pPr>
      <w:r w:rsidRPr="00E07238">
        <w:rPr>
          <w:rFonts w:ascii="Arial" w:hAnsi="Arial" w:cs="Arial"/>
          <w:b/>
          <w:sz w:val="24"/>
        </w:rPr>
        <w:t>Sorrento, Italy, December 10-13, 2018</w:t>
      </w:r>
    </w:p>
    <w:p w14:paraId="3CC0C38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A1B1D24" w14:textId="70E983AA" w:rsidR="00D45B2F" w:rsidRPr="00EC71FD" w:rsidRDefault="00D45B2F" w:rsidP="00D45B2F">
      <w:pPr>
        <w:tabs>
          <w:tab w:val="left" w:pos="567"/>
        </w:tabs>
        <w:rPr>
          <w:rFonts w:ascii="Arial" w:hAnsi="Arial" w:cs="Arial"/>
          <w:lang w:eastAsia="ja-JP"/>
        </w:rPr>
      </w:pPr>
      <w:r w:rsidRPr="00EF4800">
        <w:rPr>
          <w:rFonts w:ascii="Arial" w:hAnsi="Arial" w:cs="Arial"/>
          <w:b/>
        </w:rPr>
        <w:t>Agenda item</w:t>
      </w:r>
      <w:r w:rsidRPr="00EC71FD">
        <w:rPr>
          <w:rFonts w:ascii="Arial" w:hAnsi="Arial" w:cs="Arial"/>
          <w:b/>
        </w:rPr>
        <w:t>:</w:t>
      </w:r>
      <w:r w:rsidRPr="00EC71FD">
        <w:rPr>
          <w:rFonts w:ascii="Arial" w:hAnsi="Arial" w:cs="Arial"/>
        </w:rPr>
        <w:tab/>
      </w:r>
      <w:r w:rsidR="00F86A73" w:rsidRPr="00EC71FD">
        <w:rPr>
          <w:rFonts w:ascii="Arial" w:hAnsi="Arial" w:cs="Arial"/>
        </w:rPr>
        <w:tab/>
      </w:r>
      <w:r w:rsidR="00EF4800" w:rsidRPr="00EC71FD">
        <w:rPr>
          <w:rFonts w:ascii="Arial" w:hAnsi="Arial" w:cs="Arial"/>
        </w:rPr>
        <w:tab/>
      </w:r>
      <w:r w:rsidR="00476E58" w:rsidRPr="00EC71FD">
        <w:rPr>
          <w:rFonts w:ascii="Arial" w:hAnsi="Arial" w:cs="Arial"/>
          <w:lang w:eastAsia="ja-JP"/>
        </w:rPr>
        <w:t>10.4.1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C71FD" w:rsidRPr="00EC71FD" w14:paraId="08B1C117" w14:textId="77777777" w:rsidTr="00871653">
        <w:tc>
          <w:tcPr>
            <w:tcW w:w="2436" w:type="dxa"/>
            <w:shd w:val="clear" w:color="auto" w:fill="auto"/>
          </w:tcPr>
          <w:p w14:paraId="0D39BFE7" w14:textId="77777777" w:rsidR="00593315" w:rsidRPr="00EC71FD" w:rsidRDefault="00C21339" w:rsidP="001A248F">
            <w:pPr>
              <w:tabs>
                <w:tab w:val="left" w:pos="567"/>
              </w:tabs>
              <w:spacing w:after="0"/>
              <w:rPr>
                <w:rFonts w:ascii="Arial" w:hAnsi="Arial" w:cs="Arial"/>
                <w:b/>
              </w:rPr>
            </w:pPr>
            <w:r w:rsidRPr="00EC71FD">
              <w:rPr>
                <w:rFonts w:ascii="Arial" w:hAnsi="Arial" w:cs="Arial"/>
                <w:b/>
              </w:rPr>
              <w:t xml:space="preserve">WI / SI </w:t>
            </w:r>
            <w:r w:rsidR="00593315" w:rsidRPr="00EC71FD">
              <w:rPr>
                <w:rFonts w:ascii="Arial" w:hAnsi="Arial" w:cs="Arial"/>
                <w:b/>
              </w:rPr>
              <w:t>Name</w:t>
            </w:r>
          </w:p>
        </w:tc>
        <w:tc>
          <w:tcPr>
            <w:tcW w:w="7650" w:type="dxa"/>
            <w:gridSpan w:val="5"/>
          </w:tcPr>
          <w:p w14:paraId="7B83C1E1" w14:textId="218E1792" w:rsidR="00593315" w:rsidRPr="00EC71FD" w:rsidRDefault="00476E58" w:rsidP="001A248F">
            <w:pPr>
              <w:tabs>
                <w:tab w:val="left" w:pos="567"/>
              </w:tabs>
              <w:spacing w:after="0"/>
              <w:rPr>
                <w:rFonts w:ascii="Arial" w:hAnsi="Arial" w:cs="Arial"/>
              </w:rPr>
            </w:pPr>
            <w:r w:rsidRPr="00EC71FD">
              <w:rPr>
                <w:rFonts w:ascii="Arial" w:hAnsi="Arial" w:cs="Arial"/>
              </w:rPr>
              <w:t>Additional MTC enhancements for LTE</w:t>
            </w:r>
          </w:p>
        </w:tc>
      </w:tr>
      <w:tr w:rsidR="00EC71FD" w:rsidRPr="00EC71FD" w14:paraId="245CDB02" w14:textId="77777777" w:rsidTr="00871653">
        <w:tc>
          <w:tcPr>
            <w:tcW w:w="2436" w:type="dxa"/>
            <w:shd w:val="clear" w:color="auto" w:fill="auto"/>
          </w:tcPr>
          <w:p w14:paraId="264935A5" w14:textId="77777777" w:rsidR="00871653" w:rsidRPr="00EC71FD" w:rsidRDefault="00871653" w:rsidP="001A248F">
            <w:pPr>
              <w:tabs>
                <w:tab w:val="left" w:pos="567"/>
              </w:tabs>
              <w:spacing w:after="0"/>
              <w:rPr>
                <w:rFonts w:ascii="Arial" w:hAnsi="Arial" w:cs="Arial"/>
                <w:bCs/>
              </w:rPr>
            </w:pPr>
            <w:r w:rsidRPr="00EC71FD">
              <w:rPr>
                <w:rFonts w:ascii="Arial" w:hAnsi="Arial" w:cs="Arial"/>
                <w:bCs/>
              </w:rPr>
              <w:t>included in this status report</w:t>
            </w:r>
          </w:p>
        </w:tc>
        <w:tc>
          <w:tcPr>
            <w:tcW w:w="1846" w:type="dxa"/>
          </w:tcPr>
          <w:p w14:paraId="619BCDCF" w14:textId="77777777" w:rsidR="00871653" w:rsidRPr="00EC71FD" w:rsidRDefault="00871653" w:rsidP="001A248F">
            <w:pPr>
              <w:tabs>
                <w:tab w:val="left" w:pos="567"/>
              </w:tabs>
              <w:spacing w:after="0"/>
              <w:rPr>
                <w:rFonts w:ascii="Arial" w:hAnsi="Arial" w:cs="Arial"/>
                <w:lang w:eastAsia="ja-JP"/>
              </w:rPr>
            </w:pPr>
            <w:r w:rsidRPr="00EC71FD">
              <w:rPr>
                <w:rFonts w:ascii="Arial" w:hAnsi="Arial" w:cs="Arial"/>
              </w:rPr>
              <w:t>Study Item:</w:t>
            </w:r>
            <w:r w:rsidRPr="00EC71FD">
              <w:rPr>
                <w:rFonts w:ascii="Arial" w:hAnsi="Arial" w:cs="Arial" w:hint="eastAsia"/>
                <w:lang w:eastAsia="ja-JP"/>
              </w:rPr>
              <w:t xml:space="preserve"> </w:t>
            </w:r>
          </w:p>
          <w:p w14:paraId="31337A5B" w14:textId="725B0383" w:rsidR="00871653" w:rsidRPr="00EC71FD" w:rsidRDefault="00871653" w:rsidP="001A248F">
            <w:pPr>
              <w:tabs>
                <w:tab w:val="left" w:pos="567"/>
              </w:tabs>
              <w:spacing w:after="0"/>
              <w:rPr>
                <w:rFonts w:ascii="Arial" w:hAnsi="Arial" w:cs="Arial"/>
              </w:rPr>
            </w:pPr>
            <w:r w:rsidRPr="00EC71FD">
              <w:rPr>
                <w:rFonts w:ascii="Arial" w:hAnsi="Arial" w:cs="Arial"/>
                <w:lang w:eastAsia="ja-JP"/>
              </w:rPr>
              <w:t>No</w:t>
            </w:r>
          </w:p>
        </w:tc>
        <w:tc>
          <w:tcPr>
            <w:tcW w:w="1842" w:type="dxa"/>
          </w:tcPr>
          <w:p w14:paraId="1EE9CE13" w14:textId="77777777" w:rsidR="00871653" w:rsidRPr="00EC71FD" w:rsidRDefault="00871653" w:rsidP="001A248F">
            <w:pPr>
              <w:tabs>
                <w:tab w:val="left" w:pos="567"/>
              </w:tabs>
              <w:spacing w:after="0"/>
              <w:rPr>
                <w:rFonts w:ascii="Arial" w:hAnsi="Arial" w:cs="Arial"/>
                <w:lang w:eastAsia="ja-JP"/>
              </w:rPr>
            </w:pPr>
            <w:r w:rsidRPr="00EC71FD">
              <w:rPr>
                <w:rFonts w:ascii="Arial" w:hAnsi="Arial" w:cs="Arial"/>
              </w:rPr>
              <w:t>Core part:</w:t>
            </w:r>
            <w:r w:rsidRPr="00EC71FD">
              <w:rPr>
                <w:rFonts w:ascii="Arial" w:hAnsi="Arial" w:cs="Arial"/>
                <w:lang w:eastAsia="ja-JP"/>
              </w:rPr>
              <w:t xml:space="preserve"> </w:t>
            </w:r>
          </w:p>
          <w:p w14:paraId="0A9380A7" w14:textId="4C8415AB" w:rsidR="00871653" w:rsidRPr="00EC71FD" w:rsidRDefault="00871653" w:rsidP="001A248F">
            <w:pPr>
              <w:tabs>
                <w:tab w:val="left" w:pos="567"/>
              </w:tabs>
              <w:spacing w:after="0"/>
              <w:rPr>
                <w:rFonts w:ascii="Arial" w:hAnsi="Arial" w:cs="Arial"/>
                <w:lang w:eastAsia="ja-JP"/>
              </w:rPr>
            </w:pPr>
            <w:r w:rsidRPr="00EC71FD">
              <w:rPr>
                <w:rFonts w:ascii="Arial" w:hAnsi="Arial" w:cs="Arial" w:hint="eastAsia"/>
                <w:lang w:eastAsia="ja-JP"/>
              </w:rPr>
              <w:t>Yes</w:t>
            </w:r>
          </w:p>
        </w:tc>
        <w:tc>
          <w:tcPr>
            <w:tcW w:w="2309" w:type="dxa"/>
            <w:gridSpan w:val="2"/>
          </w:tcPr>
          <w:p w14:paraId="57BB40A9" w14:textId="77777777" w:rsidR="00871653" w:rsidRPr="00EC71FD" w:rsidRDefault="00871653" w:rsidP="001A248F">
            <w:pPr>
              <w:tabs>
                <w:tab w:val="left" w:pos="567"/>
              </w:tabs>
              <w:spacing w:after="0"/>
              <w:rPr>
                <w:rFonts w:ascii="Arial" w:hAnsi="Arial" w:cs="Arial"/>
              </w:rPr>
            </w:pPr>
            <w:r w:rsidRPr="00EC71FD">
              <w:rPr>
                <w:rFonts w:ascii="Arial" w:hAnsi="Arial" w:cs="Arial"/>
              </w:rPr>
              <w:t>Performance part:</w:t>
            </w:r>
          </w:p>
          <w:p w14:paraId="45AC83DD" w14:textId="3A72665D" w:rsidR="00871653" w:rsidRPr="00EC71FD" w:rsidRDefault="00871653" w:rsidP="0036248C">
            <w:pPr>
              <w:tabs>
                <w:tab w:val="left" w:pos="567"/>
              </w:tabs>
              <w:spacing w:after="0"/>
              <w:rPr>
                <w:rFonts w:ascii="Arial" w:hAnsi="Arial" w:cs="Arial"/>
                <w:lang w:eastAsia="ja-JP"/>
              </w:rPr>
            </w:pPr>
            <w:r w:rsidRPr="00EC71FD">
              <w:rPr>
                <w:rFonts w:ascii="Arial" w:hAnsi="Arial" w:cs="Arial" w:hint="eastAsia"/>
                <w:lang w:eastAsia="ja-JP"/>
              </w:rPr>
              <w:t>Yes</w:t>
            </w:r>
          </w:p>
        </w:tc>
        <w:tc>
          <w:tcPr>
            <w:tcW w:w="1653" w:type="dxa"/>
          </w:tcPr>
          <w:p w14:paraId="064B816B" w14:textId="77777777" w:rsidR="00871653" w:rsidRPr="00EC71FD" w:rsidRDefault="00871653" w:rsidP="001A248F">
            <w:pPr>
              <w:tabs>
                <w:tab w:val="left" w:pos="567"/>
              </w:tabs>
              <w:spacing w:after="0"/>
              <w:rPr>
                <w:rFonts w:ascii="Arial" w:hAnsi="Arial" w:cs="Arial"/>
              </w:rPr>
            </w:pPr>
            <w:r w:rsidRPr="00EC71FD">
              <w:rPr>
                <w:rFonts w:ascii="Arial" w:hAnsi="Arial" w:cs="Arial"/>
              </w:rPr>
              <w:t>Testing part:</w:t>
            </w:r>
          </w:p>
          <w:p w14:paraId="19B087F7" w14:textId="0B3C1BCB" w:rsidR="00871653" w:rsidRPr="00EC71FD" w:rsidRDefault="00871653" w:rsidP="0036248C">
            <w:pPr>
              <w:tabs>
                <w:tab w:val="left" w:pos="567"/>
              </w:tabs>
              <w:spacing w:after="0"/>
              <w:rPr>
                <w:rFonts w:ascii="Arial" w:hAnsi="Arial" w:cs="Arial"/>
                <w:lang w:eastAsia="ja-JP"/>
              </w:rPr>
            </w:pPr>
            <w:r w:rsidRPr="00EC71FD">
              <w:rPr>
                <w:rFonts w:ascii="Arial" w:hAnsi="Arial" w:cs="Arial" w:hint="eastAsia"/>
                <w:lang w:eastAsia="ja-JP"/>
              </w:rPr>
              <w:t>No</w:t>
            </w:r>
          </w:p>
        </w:tc>
      </w:tr>
      <w:tr w:rsidR="00EC71FD" w:rsidRPr="00EC71FD" w14:paraId="551121C0" w14:textId="77777777" w:rsidTr="00871653">
        <w:tc>
          <w:tcPr>
            <w:tcW w:w="2436" w:type="dxa"/>
          </w:tcPr>
          <w:p w14:paraId="194AB21F" w14:textId="77777777" w:rsidR="0036248C" w:rsidRPr="00EC71FD" w:rsidRDefault="0036248C" w:rsidP="001A248F">
            <w:pPr>
              <w:tabs>
                <w:tab w:val="left" w:pos="567"/>
              </w:tabs>
              <w:spacing w:after="0"/>
              <w:rPr>
                <w:rFonts w:ascii="Arial" w:hAnsi="Arial" w:cs="Arial"/>
                <w:b/>
              </w:rPr>
            </w:pPr>
            <w:r w:rsidRPr="00EC71FD">
              <w:rPr>
                <w:rFonts w:ascii="Arial" w:hAnsi="Arial" w:cs="Arial"/>
                <w:b/>
              </w:rPr>
              <w:t>Acronym</w:t>
            </w:r>
          </w:p>
        </w:tc>
        <w:tc>
          <w:tcPr>
            <w:tcW w:w="7650" w:type="dxa"/>
            <w:gridSpan w:val="5"/>
          </w:tcPr>
          <w:p w14:paraId="61A0134B" w14:textId="4F6AC769" w:rsidR="0036248C" w:rsidRPr="00EC71FD" w:rsidRDefault="00476E58" w:rsidP="008836AC">
            <w:pPr>
              <w:tabs>
                <w:tab w:val="left" w:pos="567"/>
              </w:tabs>
              <w:spacing w:after="0"/>
              <w:rPr>
                <w:rFonts w:ascii="Arial" w:hAnsi="Arial" w:cs="Arial"/>
              </w:rPr>
            </w:pPr>
            <w:r w:rsidRPr="00EC71FD">
              <w:rPr>
                <w:rFonts w:ascii="Arial" w:hAnsi="Arial" w:cs="Arial"/>
              </w:rPr>
              <w:t>LTE_eMTC5</w:t>
            </w:r>
          </w:p>
        </w:tc>
      </w:tr>
      <w:tr w:rsidR="00EC71FD" w:rsidRPr="00EC71FD" w14:paraId="5C0A828C" w14:textId="77777777" w:rsidTr="00871653">
        <w:tc>
          <w:tcPr>
            <w:tcW w:w="2436" w:type="dxa"/>
          </w:tcPr>
          <w:p w14:paraId="0D48A61C" w14:textId="77777777" w:rsidR="0036248C" w:rsidRPr="00EC71FD" w:rsidRDefault="0036248C" w:rsidP="001A248F">
            <w:pPr>
              <w:tabs>
                <w:tab w:val="left" w:pos="567"/>
              </w:tabs>
              <w:spacing w:after="0"/>
              <w:rPr>
                <w:rFonts w:ascii="Arial" w:hAnsi="Arial" w:cs="Arial"/>
                <w:b/>
              </w:rPr>
            </w:pPr>
            <w:r w:rsidRPr="00EC71FD">
              <w:rPr>
                <w:rFonts w:ascii="Arial" w:hAnsi="Arial" w:cs="Arial"/>
                <w:b/>
              </w:rPr>
              <w:t>Unique ID</w:t>
            </w:r>
          </w:p>
        </w:tc>
        <w:tc>
          <w:tcPr>
            <w:tcW w:w="7650" w:type="dxa"/>
            <w:gridSpan w:val="5"/>
          </w:tcPr>
          <w:p w14:paraId="37192E1B" w14:textId="54BD4494" w:rsidR="0036248C" w:rsidRPr="00EC71FD" w:rsidRDefault="00110AA0" w:rsidP="008836AC">
            <w:pPr>
              <w:tabs>
                <w:tab w:val="left" w:pos="567"/>
              </w:tabs>
              <w:spacing w:after="0"/>
              <w:rPr>
                <w:rFonts w:ascii="Arial" w:hAnsi="Arial" w:cs="Arial"/>
                <w:lang w:eastAsia="ja-JP"/>
              </w:rPr>
            </w:pPr>
            <w:r w:rsidRPr="00EC71FD">
              <w:rPr>
                <w:rFonts w:ascii="Arial" w:hAnsi="Arial" w:cs="Arial"/>
              </w:rPr>
              <w:t>800083</w:t>
            </w:r>
          </w:p>
        </w:tc>
      </w:tr>
      <w:tr w:rsidR="00B6300F" w:rsidRPr="008836AC" w14:paraId="2CF101EB" w14:textId="77777777" w:rsidTr="00871653">
        <w:tc>
          <w:tcPr>
            <w:tcW w:w="2436" w:type="dxa"/>
          </w:tcPr>
          <w:p w14:paraId="1A3F0C4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FC7BED6" w14:textId="117F64A6" w:rsidR="00B6300F" w:rsidRPr="008836AC" w:rsidRDefault="00B677A6" w:rsidP="008836AC">
            <w:pPr>
              <w:tabs>
                <w:tab w:val="left" w:pos="567"/>
              </w:tabs>
              <w:spacing w:after="0"/>
              <w:rPr>
                <w:rFonts w:ascii="Arial" w:hAnsi="Arial" w:cs="Arial"/>
                <w:lang w:eastAsia="ja-JP"/>
              </w:rPr>
            </w:pPr>
            <w:hyperlink r:id="rId7" w:history="1">
              <w:r w:rsidR="001C6005" w:rsidRPr="001C6005">
                <w:rPr>
                  <w:rStyle w:val="Hyperlink"/>
                  <w:rFonts w:ascii="Arial" w:hAnsi="Arial" w:cs="Arial"/>
                  <w:lang w:eastAsia="ja-JP"/>
                </w:rPr>
                <w:t>RP-181878</w:t>
              </w:r>
            </w:hyperlink>
          </w:p>
        </w:tc>
      </w:tr>
      <w:tr w:rsidR="00871653" w:rsidRPr="008836AC" w14:paraId="0F60C7FC" w14:textId="77777777" w:rsidTr="00871653">
        <w:tc>
          <w:tcPr>
            <w:tcW w:w="2436" w:type="dxa"/>
          </w:tcPr>
          <w:p w14:paraId="34E356AF" w14:textId="77777777" w:rsidR="00887422" w:rsidRPr="00EC71FD" w:rsidRDefault="00871653" w:rsidP="001A248F">
            <w:pPr>
              <w:tabs>
                <w:tab w:val="left" w:pos="567"/>
              </w:tabs>
              <w:spacing w:after="0"/>
              <w:rPr>
                <w:rFonts w:ascii="Arial" w:hAnsi="Arial" w:cs="Arial"/>
                <w:b/>
              </w:rPr>
            </w:pPr>
            <w:r w:rsidRPr="00EC71FD">
              <w:rPr>
                <w:rFonts w:ascii="Arial" w:hAnsi="Arial" w:cs="Arial"/>
                <w:b/>
              </w:rPr>
              <w:t>Target Completion Date</w:t>
            </w:r>
          </w:p>
          <w:p w14:paraId="108147E7" w14:textId="77777777" w:rsidR="00871653" w:rsidRPr="00EC71FD" w:rsidRDefault="00887422" w:rsidP="001A248F">
            <w:pPr>
              <w:tabs>
                <w:tab w:val="left" w:pos="567"/>
              </w:tabs>
              <w:spacing w:after="0"/>
              <w:rPr>
                <w:rFonts w:ascii="Arial" w:hAnsi="Arial" w:cs="Arial"/>
                <w:b/>
              </w:rPr>
            </w:pPr>
            <w:r w:rsidRPr="00EC71FD">
              <w:rPr>
                <w:rFonts w:ascii="Arial" w:hAnsi="Arial" w:cs="Arial"/>
                <w:b/>
              </w:rPr>
              <w:t>(indicate if changed)</w:t>
            </w:r>
          </w:p>
        </w:tc>
        <w:tc>
          <w:tcPr>
            <w:tcW w:w="1846" w:type="dxa"/>
          </w:tcPr>
          <w:p w14:paraId="4AB0119B" w14:textId="77777777" w:rsidR="00871653" w:rsidRPr="00EC71FD" w:rsidRDefault="00871653" w:rsidP="008836AC">
            <w:pPr>
              <w:tabs>
                <w:tab w:val="left" w:pos="567"/>
              </w:tabs>
              <w:spacing w:after="0"/>
              <w:rPr>
                <w:rFonts w:ascii="Arial" w:hAnsi="Arial" w:cs="Arial"/>
                <w:lang w:eastAsia="ja-JP"/>
              </w:rPr>
            </w:pPr>
            <w:r w:rsidRPr="00EC71FD">
              <w:rPr>
                <w:rFonts w:ascii="Arial" w:hAnsi="Arial" w:cs="Arial"/>
                <w:lang w:eastAsia="ja-JP"/>
              </w:rPr>
              <w:t xml:space="preserve">Study Item: </w:t>
            </w:r>
          </w:p>
          <w:p w14:paraId="5FA032FC" w14:textId="11C34E9E" w:rsidR="00871653" w:rsidRPr="00EC71FD" w:rsidRDefault="00871653" w:rsidP="008836AC">
            <w:pPr>
              <w:tabs>
                <w:tab w:val="left" w:pos="567"/>
              </w:tabs>
              <w:spacing w:after="0"/>
              <w:rPr>
                <w:rFonts w:ascii="Arial" w:hAnsi="Arial" w:cs="Arial"/>
                <w:lang w:eastAsia="ja-JP"/>
              </w:rPr>
            </w:pPr>
          </w:p>
        </w:tc>
        <w:tc>
          <w:tcPr>
            <w:tcW w:w="1842" w:type="dxa"/>
          </w:tcPr>
          <w:p w14:paraId="1FD0D8EC" w14:textId="53C3C438" w:rsidR="00871653" w:rsidRPr="00EC71FD" w:rsidRDefault="00871653" w:rsidP="008836AC">
            <w:pPr>
              <w:tabs>
                <w:tab w:val="left" w:pos="567"/>
              </w:tabs>
              <w:spacing w:after="0"/>
              <w:rPr>
                <w:rFonts w:ascii="Arial" w:hAnsi="Arial" w:cs="Arial"/>
                <w:lang w:eastAsia="ja-JP"/>
              </w:rPr>
            </w:pPr>
            <w:r w:rsidRPr="00EC71FD">
              <w:rPr>
                <w:rFonts w:ascii="Arial" w:hAnsi="Arial" w:cs="Arial"/>
                <w:lang w:eastAsia="ja-JP"/>
              </w:rPr>
              <w:t xml:space="preserve">Core part: </w:t>
            </w:r>
            <w:r w:rsidR="0073432B" w:rsidRPr="00EC71FD">
              <w:rPr>
                <w:rFonts w:ascii="Arial" w:hAnsi="Arial" w:cs="Arial"/>
                <w:lang w:eastAsia="ja-JP"/>
              </w:rPr>
              <w:t>12/2019</w:t>
            </w:r>
          </w:p>
        </w:tc>
        <w:tc>
          <w:tcPr>
            <w:tcW w:w="2268" w:type="dxa"/>
          </w:tcPr>
          <w:p w14:paraId="2A1E9460" w14:textId="25659FF7" w:rsidR="00871653" w:rsidRPr="00EC71FD" w:rsidRDefault="00871653" w:rsidP="00207DC4">
            <w:pPr>
              <w:tabs>
                <w:tab w:val="left" w:pos="567"/>
              </w:tabs>
              <w:spacing w:after="0"/>
              <w:rPr>
                <w:rFonts w:ascii="Arial" w:hAnsi="Arial" w:cs="Arial"/>
                <w:lang w:eastAsia="ja-JP"/>
              </w:rPr>
            </w:pPr>
            <w:r w:rsidRPr="00EC71FD">
              <w:rPr>
                <w:rFonts w:ascii="Arial" w:hAnsi="Arial" w:cs="Arial"/>
                <w:lang w:eastAsia="ja-JP"/>
              </w:rPr>
              <w:t xml:space="preserve">Performance part: </w:t>
            </w:r>
            <w:r w:rsidR="0073432B" w:rsidRPr="00EC71FD">
              <w:rPr>
                <w:rFonts w:ascii="Arial" w:hAnsi="Arial" w:cs="Arial"/>
                <w:lang w:eastAsia="ja-JP"/>
              </w:rPr>
              <w:t>06/2020</w:t>
            </w:r>
          </w:p>
        </w:tc>
        <w:tc>
          <w:tcPr>
            <w:tcW w:w="1694" w:type="dxa"/>
            <w:gridSpan w:val="2"/>
          </w:tcPr>
          <w:p w14:paraId="722EFB04" w14:textId="491005A2" w:rsidR="00871653" w:rsidRPr="00EC71FD" w:rsidRDefault="00871653" w:rsidP="008836AC">
            <w:pPr>
              <w:tabs>
                <w:tab w:val="left" w:pos="567"/>
              </w:tabs>
              <w:spacing w:after="0"/>
              <w:rPr>
                <w:rFonts w:ascii="Arial" w:hAnsi="Arial" w:cs="Arial"/>
                <w:highlight w:val="yellow"/>
                <w:lang w:eastAsia="ja-JP"/>
              </w:rPr>
            </w:pPr>
            <w:r w:rsidRPr="00EC71FD">
              <w:rPr>
                <w:rFonts w:ascii="Arial" w:hAnsi="Arial" w:cs="Arial"/>
                <w:lang w:eastAsia="ja-JP"/>
              </w:rPr>
              <w:t xml:space="preserve">Testing part: </w:t>
            </w:r>
          </w:p>
        </w:tc>
      </w:tr>
      <w:tr w:rsidR="00871653" w:rsidRPr="008836AC" w14:paraId="1F1AD31E" w14:textId="77777777" w:rsidTr="00871653">
        <w:tc>
          <w:tcPr>
            <w:tcW w:w="2436" w:type="dxa"/>
          </w:tcPr>
          <w:p w14:paraId="0EE4C80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9DA278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12A68D7" w14:textId="668904FA" w:rsidR="00871653" w:rsidRPr="008836AC" w:rsidRDefault="00871653" w:rsidP="008836AC">
            <w:pPr>
              <w:tabs>
                <w:tab w:val="left" w:pos="567"/>
              </w:tabs>
              <w:spacing w:after="0"/>
              <w:rPr>
                <w:rFonts w:ascii="Arial" w:hAnsi="Arial" w:cs="Arial"/>
                <w:lang w:eastAsia="ja-JP"/>
              </w:rPr>
            </w:pPr>
          </w:p>
        </w:tc>
        <w:tc>
          <w:tcPr>
            <w:tcW w:w="1842" w:type="dxa"/>
          </w:tcPr>
          <w:p w14:paraId="1304C604" w14:textId="2E649A8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92D4CFD" w14:textId="3181C5D0" w:rsidR="00871653" w:rsidRPr="008836AC" w:rsidRDefault="0073432B" w:rsidP="008836AC">
            <w:pPr>
              <w:tabs>
                <w:tab w:val="left" w:pos="567"/>
              </w:tabs>
              <w:spacing w:after="0"/>
              <w:rPr>
                <w:rFonts w:ascii="Arial" w:hAnsi="Arial" w:cs="Arial"/>
                <w:lang w:eastAsia="ja-JP"/>
              </w:rPr>
            </w:pPr>
            <w:r>
              <w:rPr>
                <w:rFonts w:ascii="Arial" w:hAnsi="Arial" w:cs="Arial"/>
                <w:color w:val="00B050"/>
                <w:lang w:eastAsia="ja-JP"/>
              </w:rPr>
              <w:t>25</w:t>
            </w:r>
            <w:r w:rsidR="00871653" w:rsidRPr="0073432B">
              <w:rPr>
                <w:rFonts w:ascii="Arial" w:hAnsi="Arial" w:cs="Arial"/>
                <w:color w:val="00B050"/>
                <w:lang w:eastAsia="ja-JP"/>
              </w:rPr>
              <w:t>%</w:t>
            </w:r>
          </w:p>
        </w:tc>
        <w:tc>
          <w:tcPr>
            <w:tcW w:w="2268" w:type="dxa"/>
          </w:tcPr>
          <w:p w14:paraId="6BC2E1FD" w14:textId="77777777" w:rsidR="0073432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19EF4EF8" w14:textId="74B20050" w:rsidR="00871653" w:rsidRPr="008836AC" w:rsidRDefault="0073432B" w:rsidP="008836AC">
            <w:pPr>
              <w:tabs>
                <w:tab w:val="left" w:pos="567"/>
              </w:tabs>
              <w:spacing w:after="0"/>
              <w:rPr>
                <w:rFonts w:ascii="Arial" w:hAnsi="Arial" w:cs="Arial"/>
                <w:lang w:eastAsia="ja-JP"/>
              </w:rPr>
            </w:pPr>
            <w:r w:rsidRPr="0073432B">
              <w:rPr>
                <w:rFonts w:ascii="Arial" w:hAnsi="Arial" w:cs="Arial"/>
                <w:color w:val="00B050"/>
                <w:lang w:eastAsia="ja-JP"/>
              </w:rPr>
              <w:t>0</w:t>
            </w:r>
            <w:r w:rsidR="00871653" w:rsidRPr="0073432B">
              <w:rPr>
                <w:rFonts w:ascii="Arial" w:hAnsi="Arial" w:cs="Arial"/>
                <w:color w:val="00B050"/>
                <w:lang w:eastAsia="ja-JP"/>
              </w:rPr>
              <w:t>%</w:t>
            </w:r>
          </w:p>
        </w:tc>
        <w:tc>
          <w:tcPr>
            <w:tcW w:w="1694" w:type="dxa"/>
            <w:gridSpan w:val="2"/>
          </w:tcPr>
          <w:p w14:paraId="0CB53765" w14:textId="558F588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70AF7886" w14:textId="77777777" w:rsidR="005B2390" w:rsidRDefault="005B2390" w:rsidP="003C2169">
      <w:pPr>
        <w:tabs>
          <w:tab w:val="left" w:pos="567"/>
        </w:tabs>
        <w:spacing w:after="60"/>
        <w:rPr>
          <w:rFonts w:ascii="Arial" w:hAnsi="Arial" w:cs="Arial"/>
          <w:b/>
        </w:rPr>
      </w:pPr>
    </w:p>
    <w:p w14:paraId="792BCDE9" w14:textId="34BDCEB3" w:rsidR="003C2169" w:rsidRPr="00960416" w:rsidRDefault="003C2169" w:rsidP="003C2169">
      <w:pPr>
        <w:tabs>
          <w:tab w:val="left" w:pos="567"/>
        </w:tabs>
        <w:spacing w:after="60"/>
        <w:rPr>
          <w:rFonts w:ascii="Arial" w:hAnsi="Arial" w:cs="Arial"/>
          <w:b/>
        </w:rPr>
      </w:pPr>
      <w:r w:rsidRPr="006C4E32">
        <w:rPr>
          <w:rFonts w:ascii="Arial" w:hAnsi="Arial" w:cs="Arial"/>
          <w:b/>
        </w:rPr>
        <w:t>Source:</w:t>
      </w:r>
      <w:r w:rsidRPr="00472E80">
        <w:rPr>
          <w:rFonts w:ascii="Arial" w:hAnsi="Arial" w:cs="Arial"/>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3C2169" w:rsidRPr="00960416" w14:paraId="13485C98" w14:textId="77777777" w:rsidTr="005C4B5F">
        <w:tc>
          <w:tcPr>
            <w:tcW w:w="2747" w:type="dxa"/>
            <w:gridSpan w:val="2"/>
          </w:tcPr>
          <w:p w14:paraId="20874E32" w14:textId="77777777" w:rsidR="003C2169" w:rsidRPr="00960416" w:rsidRDefault="003C2169" w:rsidP="005C4B5F">
            <w:pPr>
              <w:tabs>
                <w:tab w:val="left" w:pos="567"/>
              </w:tabs>
              <w:spacing w:after="0"/>
              <w:rPr>
                <w:rFonts w:ascii="Arial" w:hAnsi="Arial" w:cs="Arial"/>
                <w:b/>
              </w:rPr>
            </w:pPr>
            <w:r w:rsidRPr="00960416">
              <w:rPr>
                <w:rFonts w:ascii="Arial" w:hAnsi="Arial" w:cs="Arial"/>
                <w:b/>
              </w:rPr>
              <w:t>Leading WG</w:t>
            </w:r>
          </w:p>
        </w:tc>
        <w:tc>
          <w:tcPr>
            <w:tcW w:w="7339" w:type="dxa"/>
          </w:tcPr>
          <w:p w14:paraId="01CF9308" w14:textId="77777777" w:rsidR="003C2169" w:rsidRPr="00960416" w:rsidRDefault="003C2169" w:rsidP="005C4B5F">
            <w:pPr>
              <w:tabs>
                <w:tab w:val="left" w:pos="567"/>
              </w:tabs>
              <w:spacing w:after="0"/>
              <w:rPr>
                <w:rFonts w:ascii="Arial" w:hAnsi="Arial" w:cs="Arial"/>
              </w:rPr>
            </w:pPr>
            <w:r w:rsidRPr="00960416">
              <w:rPr>
                <w:rFonts w:ascii="Arial" w:hAnsi="Arial" w:cs="Arial"/>
              </w:rPr>
              <w:t>RAN1</w:t>
            </w:r>
          </w:p>
        </w:tc>
      </w:tr>
      <w:tr w:rsidR="003C2169" w:rsidRPr="00960416" w14:paraId="02B9AE33" w14:textId="77777777" w:rsidTr="005C4B5F">
        <w:tc>
          <w:tcPr>
            <w:tcW w:w="1414" w:type="dxa"/>
            <w:vMerge w:val="restart"/>
            <w:vAlign w:val="center"/>
          </w:tcPr>
          <w:p w14:paraId="5A150005" w14:textId="77777777" w:rsidR="003C2169" w:rsidRPr="00960416" w:rsidRDefault="003C2169" w:rsidP="005C4B5F">
            <w:pPr>
              <w:tabs>
                <w:tab w:val="left" w:pos="567"/>
              </w:tabs>
              <w:rPr>
                <w:rFonts w:ascii="Arial" w:hAnsi="Arial" w:cs="Arial"/>
                <w:b/>
              </w:rPr>
            </w:pPr>
            <w:bookmarkStart w:id="1" w:name="_Hlk483583583"/>
            <w:r w:rsidRPr="00960416">
              <w:rPr>
                <w:rFonts w:ascii="Arial" w:hAnsi="Arial" w:cs="Arial"/>
                <w:b/>
              </w:rPr>
              <w:t>Rapporteur</w:t>
            </w:r>
          </w:p>
        </w:tc>
        <w:tc>
          <w:tcPr>
            <w:tcW w:w="1333" w:type="dxa"/>
          </w:tcPr>
          <w:p w14:paraId="72AEB7A0" w14:textId="77777777" w:rsidR="003C2169" w:rsidRPr="00960416" w:rsidRDefault="003C2169" w:rsidP="005C4B5F">
            <w:pPr>
              <w:tabs>
                <w:tab w:val="left" w:pos="567"/>
              </w:tabs>
              <w:spacing w:after="0"/>
              <w:rPr>
                <w:rFonts w:ascii="Arial" w:hAnsi="Arial" w:cs="Arial"/>
                <w:b/>
              </w:rPr>
            </w:pPr>
            <w:r w:rsidRPr="00960416">
              <w:rPr>
                <w:rFonts w:ascii="Arial" w:hAnsi="Arial" w:cs="Arial"/>
                <w:b/>
              </w:rPr>
              <w:t>Name</w:t>
            </w:r>
          </w:p>
        </w:tc>
        <w:tc>
          <w:tcPr>
            <w:tcW w:w="7339" w:type="dxa"/>
          </w:tcPr>
          <w:p w14:paraId="33C75FF9" w14:textId="77777777" w:rsidR="003C2169" w:rsidRPr="00960416" w:rsidRDefault="003C2169" w:rsidP="005C4B5F">
            <w:pPr>
              <w:tabs>
                <w:tab w:val="left" w:pos="567"/>
              </w:tabs>
              <w:spacing w:after="0"/>
              <w:rPr>
                <w:rFonts w:ascii="Arial" w:hAnsi="Arial" w:cs="Arial"/>
              </w:rPr>
            </w:pPr>
            <w:r w:rsidRPr="00960416">
              <w:rPr>
                <w:rFonts w:ascii="Arial" w:hAnsi="Arial" w:cs="Arial"/>
              </w:rPr>
              <w:t>Johan BERGMAN</w:t>
            </w:r>
          </w:p>
        </w:tc>
      </w:tr>
      <w:tr w:rsidR="003C2169" w:rsidRPr="00960416" w14:paraId="5120EE78" w14:textId="77777777" w:rsidTr="005C4B5F">
        <w:tc>
          <w:tcPr>
            <w:tcW w:w="1414" w:type="dxa"/>
            <w:vMerge/>
          </w:tcPr>
          <w:p w14:paraId="285C8CBB" w14:textId="77777777" w:rsidR="003C2169" w:rsidRPr="00960416" w:rsidRDefault="003C2169" w:rsidP="005C4B5F">
            <w:pPr>
              <w:tabs>
                <w:tab w:val="left" w:pos="567"/>
              </w:tabs>
              <w:rPr>
                <w:rFonts w:ascii="Arial" w:hAnsi="Arial" w:cs="Arial"/>
                <w:b/>
              </w:rPr>
            </w:pPr>
          </w:p>
        </w:tc>
        <w:tc>
          <w:tcPr>
            <w:tcW w:w="1333" w:type="dxa"/>
          </w:tcPr>
          <w:p w14:paraId="018FB03D" w14:textId="77777777" w:rsidR="003C2169" w:rsidRPr="00960416" w:rsidRDefault="003C2169" w:rsidP="005C4B5F">
            <w:pPr>
              <w:tabs>
                <w:tab w:val="left" w:pos="567"/>
              </w:tabs>
              <w:spacing w:after="0"/>
              <w:rPr>
                <w:rFonts w:ascii="Arial" w:hAnsi="Arial" w:cs="Arial"/>
                <w:b/>
              </w:rPr>
            </w:pPr>
            <w:r w:rsidRPr="00960416">
              <w:rPr>
                <w:rFonts w:ascii="Arial" w:hAnsi="Arial" w:cs="Arial"/>
                <w:b/>
              </w:rPr>
              <w:t>Company</w:t>
            </w:r>
          </w:p>
        </w:tc>
        <w:tc>
          <w:tcPr>
            <w:tcW w:w="7339" w:type="dxa"/>
          </w:tcPr>
          <w:p w14:paraId="0068D786" w14:textId="77777777" w:rsidR="003C2169" w:rsidRPr="00960416" w:rsidRDefault="003C2169" w:rsidP="005C4B5F">
            <w:pPr>
              <w:tabs>
                <w:tab w:val="left" w:pos="567"/>
              </w:tabs>
              <w:spacing w:after="0"/>
              <w:rPr>
                <w:rFonts w:ascii="Arial" w:hAnsi="Arial" w:cs="Arial"/>
              </w:rPr>
            </w:pPr>
            <w:r w:rsidRPr="00960416">
              <w:rPr>
                <w:rFonts w:ascii="Arial" w:hAnsi="Arial" w:cs="Arial"/>
              </w:rPr>
              <w:t>Ericsson</w:t>
            </w:r>
          </w:p>
        </w:tc>
      </w:tr>
      <w:tr w:rsidR="003C2169" w:rsidRPr="00960416" w14:paraId="4ADCCA6D" w14:textId="77777777" w:rsidTr="005C4B5F">
        <w:tc>
          <w:tcPr>
            <w:tcW w:w="1414" w:type="dxa"/>
            <w:vMerge/>
          </w:tcPr>
          <w:p w14:paraId="77695F2C" w14:textId="77777777" w:rsidR="003C2169" w:rsidRPr="00960416" w:rsidRDefault="003C2169" w:rsidP="005C4B5F">
            <w:pPr>
              <w:tabs>
                <w:tab w:val="left" w:pos="567"/>
              </w:tabs>
              <w:rPr>
                <w:rFonts w:ascii="Arial" w:hAnsi="Arial" w:cs="Arial"/>
                <w:b/>
              </w:rPr>
            </w:pPr>
          </w:p>
        </w:tc>
        <w:tc>
          <w:tcPr>
            <w:tcW w:w="1333" w:type="dxa"/>
          </w:tcPr>
          <w:p w14:paraId="20750CCD" w14:textId="77777777" w:rsidR="003C2169" w:rsidRPr="00960416" w:rsidRDefault="003C2169" w:rsidP="005C4B5F">
            <w:pPr>
              <w:tabs>
                <w:tab w:val="left" w:pos="567"/>
              </w:tabs>
              <w:spacing w:after="0"/>
              <w:rPr>
                <w:rFonts w:ascii="Arial" w:hAnsi="Arial" w:cs="Arial"/>
                <w:b/>
              </w:rPr>
            </w:pPr>
            <w:r w:rsidRPr="00960416">
              <w:rPr>
                <w:rFonts w:ascii="Arial" w:hAnsi="Arial" w:cs="Arial"/>
                <w:b/>
              </w:rPr>
              <w:t>Email</w:t>
            </w:r>
          </w:p>
        </w:tc>
        <w:tc>
          <w:tcPr>
            <w:tcW w:w="7339" w:type="dxa"/>
          </w:tcPr>
          <w:p w14:paraId="4578EB04" w14:textId="77777777" w:rsidR="003C2169" w:rsidRPr="00960416" w:rsidRDefault="00B677A6" w:rsidP="005C4B5F">
            <w:pPr>
              <w:tabs>
                <w:tab w:val="left" w:pos="567"/>
              </w:tabs>
              <w:spacing w:after="0"/>
              <w:rPr>
                <w:rFonts w:ascii="Arial" w:hAnsi="Arial" w:cs="Arial"/>
              </w:rPr>
            </w:pPr>
            <w:hyperlink r:id="rId8" w:history="1">
              <w:r w:rsidR="003C2169" w:rsidRPr="00163DE0">
                <w:rPr>
                  <w:rStyle w:val="Hyperlink"/>
                  <w:rFonts w:ascii="Arial" w:hAnsi="Arial" w:cs="Arial"/>
                </w:rPr>
                <w:t>johan.bergman@ericsson.com</w:t>
              </w:r>
            </w:hyperlink>
          </w:p>
        </w:tc>
      </w:tr>
      <w:bookmarkEnd w:id="1"/>
    </w:tbl>
    <w:p w14:paraId="7594CC25" w14:textId="77777777" w:rsidR="006C4E32" w:rsidRDefault="006C4E32" w:rsidP="000D17BC">
      <w:pPr>
        <w:pBdr>
          <w:bottom w:val="single" w:sz="4" w:space="1" w:color="auto"/>
        </w:pBdr>
        <w:spacing w:after="0"/>
        <w:rPr>
          <w:rFonts w:ascii="Arial" w:hAnsi="Arial" w:cs="Arial"/>
        </w:rPr>
      </w:pPr>
    </w:p>
    <w:p w14:paraId="68688C71" w14:textId="77777777" w:rsidR="006C4E32" w:rsidRPr="00430FCA" w:rsidRDefault="006C4E32" w:rsidP="006C4E32">
      <w:pPr>
        <w:pBdr>
          <w:bottom w:val="single" w:sz="4" w:space="1" w:color="auto"/>
        </w:pBdr>
        <w:rPr>
          <w:rFonts w:ascii="Arial" w:hAnsi="Arial" w:cs="Arial"/>
        </w:rPr>
      </w:pPr>
    </w:p>
    <w:p w14:paraId="0DE0C59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2472C76" w14:textId="77777777" w:rsidTr="001A248F">
        <w:trPr>
          <w:jc w:val="center"/>
        </w:trPr>
        <w:tc>
          <w:tcPr>
            <w:tcW w:w="6185" w:type="dxa"/>
            <w:shd w:val="clear" w:color="auto" w:fill="E0E0E0"/>
          </w:tcPr>
          <w:p w14:paraId="0307D8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EFAB038" w14:textId="1ABCEE3A" w:rsidR="00D22398" w:rsidRPr="008836AC" w:rsidRDefault="00C21339" w:rsidP="00C4666A">
            <w:pPr>
              <w:pStyle w:val="TAL"/>
              <w:jc w:val="center"/>
              <w:rPr>
                <w:color w:val="FF0000"/>
                <w:lang w:eastAsia="ja-JP"/>
              </w:rPr>
            </w:pPr>
            <w:r w:rsidRPr="00A510BC">
              <w:rPr>
                <w:lang w:eastAsia="ja-JP"/>
              </w:rPr>
              <w:t>No</w:t>
            </w:r>
          </w:p>
        </w:tc>
      </w:tr>
    </w:tbl>
    <w:p w14:paraId="407CB38F" w14:textId="77777777" w:rsidR="00011C3B" w:rsidRPr="003B7182" w:rsidRDefault="00011C3B" w:rsidP="00C17C6C">
      <w:pPr>
        <w:spacing w:after="0"/>
        <w:rPr>
          <w:rFonts w:ascii="Arial" w:hAnsi="Arial" w:cs="Arial"/>
        </w:rPr>
      </w:pPr>
    </w:p>
    <w:p w14:paraId="0B015E7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338FEA0"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C8D0FED" w14:textId="5B0F55A7" w:rsidR="00701410" w:rsidRDefault="00701410" w:rsidP="00701410">
      <w:pPr>
        <w:pStyle w:val="Heading4"/>
        <w:rPr>
          <w:lang w:eastAsia="ja-JP"/>
        </w:rPr>
      </w:pPr>
      <w:r>
        <w:rPr>
          <w:lang w:eastAsia="ja-JP"/>
        </w:rPr>
        <w:t>2.1.1</w:t>
      </w:r>
      <w:r>
        <w:rPr>
          <w:lang w:eastAsia="ja-JP"/>
        </w:rPr>
        <w:tab/>
        <w:t>Agreements</w:t>
      </w:r>
    </w:p>
    <w:p w14:paraId="59A40749" w14:textId="6DB5F25C" w:rsidR="00092789" w:rsidRDefault="00092789" w:rsidP="00092789">
      <w:pPr>
        <w:rPr>
          <w:rFonts w:ascii="Arial" w:hAnsi="Arial" w:cs="Arial"/>
          <w:iCs/>
        </w:rPr>
      </w:pPr>
      <w:r>
        <w:rPr>
          <w:rFonts w:ascii="Arial" w:hAnsi="Arial" w:cs="Arial"/>
        </w:rPr>
        <w:t xml:space="preserve">To </w:t>
      </w:r>
      <w:r w:rsidR="001C3543">
        <w:rPr>
          <w:rFonts w:ascii="Arial" w:hAnsi="Arial" w:cs="Arial"/>
        </w:rPr>
        <w:t>RAN1#94bis</w:t>
      </w:r>
      <w:r>
        <w:rPr>
          <w:rFonts w:ascii="Arial" w:hAnsi="Arial" w:cs="Arial"/>
        </w:rPr>
        <w:t xml:space="preserve">, 102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 6.</w:t>
      </w:r>
      <w:r>
        <w:rPr>
          <w:rFonts w:ascii="Arial" w:hAnsi="Arial" w:cs="Arial"/>
        </w:rPr>
        <w:t>2.1</w:t>
      </w:r>
      <w:r w:rsidRPr="006463F5">
        <w:rPr>
          <w:rFonts w:ascii="Arial" w:hAnsi="Arial" w:cs="Arial"/>
        </w:rPr>
        <w:t xml:space="preserve"> </w:t>
      </w:r>
      <w:r>
        <w:rPr>
          <w:rFonts w:ascii="Arial" w:hAnsi="Arial" w:cs="Arial"/>
        </w:rPr>
        <w:t xml:space="preserve">in </w:t>
      </w:r>
      <w:hyperlink r:id="rId9" w:history="1">
        <w:r w:rsidRPr="006463F5">
          <w:rPr>
            <w:rStyle w:val="Hyperlink"/>
            <w:rFonts w:ascii="Arial" w:hAnsi="Arial" w:cs="Arial"/>
          </w:rPr>
          <w:t>Tdoc list</w:t>
        </w:r>
      </w:hyperlink>
      <w:r w:rsidRPr="006463F5">
        <w:rPr>
          <w:rFonts w:ascii="Arial" w:hAnsi="Arial" w:cs="Arial"/>
        </w:rPr>
        <w:t>)</w:t>
      </w:r>
      <w:r>
        <w:rPr>
          <w:rFonts w:ascii="Arial" w:hAnsi="Arial" w:cs="Arial"/>
        </w:rPr>
        <w:t xml:space="preserve">. </w:t>
      </w:r>
      <w:r w:rsidRPr="003425B9">
        <w:rPr>
          <w:rFonts w:ascii="Arial" w:hAnsi="Arial" w:cs="Arial"/>
        </w:rPr>
        <w:t>A</w:t>
      </w:r>
      <w:r w:rsidR="00784552">
        <w:rPr>
          <w:rFonts w:ascii="Arial" w:hAnsi="Arial" w:cs="Arial"/>
        </w:rPr>
        <w:t>n updated</w:t>
      </w:r>
      <w:r w:rsidRPr="003425B9">
        <w:rPr>
          <w:rFonts w:ascii="Arial" w:hAnsi="Arial" w:cs="Arial"/>
        </w:rPr>
        <w:t xml:space="preserve"> WI work plan was provided and presented in</w:t>
      </w:r>
      <w:r w:rsidR="00784552">
        <w:rPr>
          <w:rFonts w:ascii="Arial" w:hAnsi="Arial" w:cs="Arial"/>
        </w:rPr>
        <w:t xml:space="preserve"> </w:t>
      </w:r>
      <w:hyperlink r:id="rId10" w:history="1">
        <w:r w:rsidR="00784552" w:rsidRPr="00784552">
          <w:rPr>
            <w:rStyle w:val="Hyperlink"/>
            <w:rFonts w:ascii="Arial" w:hAnsi="Arial" w:cs="Arial"/>
          </w:rPr>
          <w:t>R1-1810184</w:t>
        </w:r>
      </w:hyperlink>
      <w:r w:rsidRPr="003425B9">
        <w:rPr>
          <w:rFonts w:ascii="Arial" w:hAnsi="Arial" w:cs="Arial"/>
          <w:iCs/>
        </w:rPr>
        <w:t>.</w:t>
      </w:r>
      <w:r w:rsidR="002A3D37">
        <w:rPr>
          <w:rFonts w:ascii="Arial" w:hAnsi="Arial" w:cs="Arial"/>
          <w:iCs/>
        </w:rPr>
        <w:t xml:space="preserve"> </w:t>
      </w:r>
      <w:r w:rsidR="00F6288E">
        <w:rPr>
          <w:rFonts w:ascii="Arial" w:hAnsi="Arial" w:cs="Arial"/>
        </w:rPr>
        <w:t xml:space="preserve">After the meeting, a RAN1 agreement summary </w:t>
      </w:r>
      <w:r w:rsidR="006D68A3">
        <w:rPr>
          <w:rFonts w:ascii="Arial" w:hAnsi="Arial" w:cs="Arial"/>
        </w:rPr>
        <w:t xml:space="preserve">document </w:t>
      </w:r>
      <w:r w:rsidR="00F6288E">
        <w:rPr>
          <w:rFonts w:ascii="Arial" w:hAnsi="Arial" w:cs="Arial"/>
        </w:rPr>
        <w:t xml:space="preserve">was provided in </w:t>
      </w:r>
      <w:hyperlink r:id="rId11" w:history="1">
        <w:r w:rsidR="00A90815">
          <w:rPr>
            <w:rStyle w:val="Hyperlink"/>
            <w:rFonts w:ascii="Arial" w:hAnsi="Arial" w:cs="Arial"/>
          </w:rPr>
          <w:t>R1-1811736</w:t>
        </w:r>
      </w:hyperlink>
      <w:r w:rsidR="00F6288E">
        <w:rPr>
          <w:rFonts w:ascii="Arial" w:hAnsi="Arial" w:cs="Arial"/>
          <w:iCs/>
        </w:rPr>
        <w:t>.</w:t>
      </w:r>
    </w:p>
    <w:p w14:paraId="719CE57E" w14:textId="6E4AA87E" w:rsidR="001C3543" w:rsidRPr="00092789" w:rsidRDefault="001C3543" w:rsidP="001C3543">
      <w:pPr>
        <w:rPr>
          <w:rFonts w:ascii="Arial" w:hAnsi="Arial" w:cs="Arial"/>
        </w:rPr>
      </w:pPr>
      <w:r>
        <w:rPr>
          <w:rFonts w:ascii="Arial" w:hAnsi="Arial" w:cs="Arial"/>
        </w:rPr>
        <w:t xml:space="preserve">To RAN1#95, 91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 6.</w:t>
      </w:r>
      <w:r>
        <w:rPr>
          <w:rFonts w:ascii="Arial" w:hAnsi="Arial" w:cs="Arial"/>
        </w:rPr>
        <w:t>2.1</w:t>
      </w:r>
      <w:r w:rsidRPr="006463F5">
        <w:rPr>
          <w:rFonts w:ascii="Arial" w:hAnsi="Arial" w:cs="Arial"/>
        </w:rPr>
        <w:t xml:space="preserve"> </w:t>
      </w:r>
      <w:r>
        <w:rPr>
          <w:rFonts w:ascii="Arial" w:hAnsi="Arial" w:cs="Arial"/>
        </w:rPr>
        <w:t xml:space="preserve">in </w:t>
      </w:r>
      <w:hyperlink r:id="rId12" w:history="1">
        <w:r w:rsidRPr="006463F5">
          <w:rPr>
            <w:rStyle w:val="Hyperlink"/>
            <w:rFonts w:ascii="Arial" w:hAnsi="Arial" w:cs="Arial"/>
          </w:rPr>
          <w:t>Tdoc list</w:t>
        </w:r>
      </w:hyperlink>
      <w:r w:rsidRPr="006463F5">
        <w:rPr>
          <w:rFonts w:ascii="Arial" w:hAnsi="Arial" w:cs="Arial"/>
        </w:rPr>
        <w:t>)</w:t>
      </w:r>
      <w:r>
        <w:rPr>
          <w:rFonts w:ascii="Arial" w:hAnsi="Arial" w:cs="Arial"/>
        </w:rPr>
        <w:t xml:space="preserve">. After the meeting, an updated RAN1 agreement summary document was provided in </w:t>
      </w:r>
      <w:hyperlink r:id="rId13" w:history="1">
        <w:r w:rsidRPr="006E3954">
          <w:rPr>
            <w:rStyle w:val="Hyperlink"/>
            <w:rFonts w:ascii="Arial" w:hAnsi="Arial" w:cs="Arial"/>
            <w:iCs/>
          </w:rPr>
          <w:t>R1-1813795</w:t>
        </w:r>
      </w:hyperlink>
      <w:r>
        <w:rPr>
          <w:rFonts w:ascii="Arial" w:hAnsi="Arial" w:cs="Arial"/>
          <w:iCs/>
        </w:rPr>
        <w:t>.</w:t>
      </w:r>
    </w:p>
    <w:p w14:paraId="09EA27D4" w14:textId="2C7E9170" w:rsidR="00292EF4" w:rsidRPr="005A35D9" w:rsidRDefault="004361E0" w:rsidP="00292EF4">
      <w:pPr>
        <w:rPr>
          <w:rFonts w:ascii="Arial" w:hAnsi="Arial" w:cs="Arial"/>
        </w:rPr>
      </w:pPr>
      <w:r w:rsidRPr="005A35D9">
        <w:rPr>
          <w:rFonts w:ascii="Arial" w:hAnsi="Arial" w:cs="Arial"/>
        </w:rPr>
        <w:t xml:space="preserve">RAN1 discussed </w:t>
      </w:r>
      <w:r w:rsidRPr="005A35D9">
        <w:rPr>
          <w:rFonts w:ascii="Arial" w:hAnsi="Arial" w:cs="Arial"/>
          <w:b/>
        </w:rPr>
        <w:t>UE-group wake-up signal</w:t>
      </w:r>
      <w:r w:rsidRPr="005A35D9">
        <w:rPr>
          <w:rFonts w:ascii="Arial" w:hAnsi="Arial" w:cs="Arial"/>
        </w:rPr>
        <w:t>, with the following agreements:</w:t>
      </w:r>
    </w:p>
    <w:tbl>
      <w:tblPr>
        <w:tblStyle w:val="TableGrid2"/>
        <w:tblW w:w="0" w:type="auto"/>
        <w:tblInd w:w="720" w:type="dxa"/>
        <w:tblLook w:val="04A0" w:firstRow="1" w:lastRow="0" w:firstColumn="1" w:lastColumn="0" w:noHBand="0" w:noVBand="1"/>
      </w:tblPr>
      <w:tblGrid>
        <w:gridCol w:w="9062"/>
      </w:tblGrid>
      <w:tr w:rsidR="00292EF4" w:rsidRPr="005A35D9" w14:paraId="5345814F" w14:textId="77777777" w:rsidTr="005C4B5F">
        <w:tc>
          <w:tcPr>
            <w:tcW w:w="9062" w:type="dxa"/>
          </w:tcPr>
          <w:p w14:paraId="60AE61BD" w14:textId="77777777" w:rsidR="00292EF4" w:rsidRPr="005A35D9" w:rsidRDefault="00292EF4" w:rsidP="00292EF4">
            <w:pPr>
              <w:overflowPunct/>
              <w:autoSpaceDE/>
              <w:autoSpaceDN/>
              <w:adjustRightInd/>
              <w:spacing w:after="0"/>
              <w:ind w:left="720" w:hanging="720"/>
              <w:textAlignment w:val="auto"/>
              <w:rPr>
                <w:rFonts w:ascii="Times" w:eastAsia="Batang" w:hAnsi="Times"/>
                <w:b/>
                <w:sz w:val="20"/>
                <w:szCs w:val="20"/>
                <w:highlight w:val="green"/>
                <w:lang w:eastAsia="x-none"/>
              </w:rPr>
            </w:pPr>
            <w:r w:rsidRPr="005A35D9">
              <w:rPr>
                <w:rFonts w:ascii="Times" w:eastAsia="Batang" w:hAnsi="Times"/>
                <w:b/>
                <w:sz w:val="20"/>
                <w:szCs w:val="20"/>
                <w:highlight w:val="green"/>
                <w:lang w:eastAsia="x-none"/>
              </w:rPr>
              <w:t>Agreement</w:t>
            </w:r>
          </w:p>
          <w:p w14:paraId="1CE87677"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eastAsia="x-none"/>
              </w:rPr>
            </w:pPr>
            <w:r w:rsidRPr="005A35D9">
              <w:rPr>
                <w:rFonts w:ascii="Times" w:eastAsia="Batang" w:hAnsi="Times"/>
                <w:sz w:val="20"/>
                <w:szCs w:val="20"/>
              </w:rPr>
              <w:t>UE grouping is based on at least UE ID or some function of UE ID</w:t>
            </w:r>
          </w:p>
          <w:p w14:paraId="1D156ECD"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eastAsia="x-none"/>
              </w:rPr>
            </w:pPr>
          </w:p>
          <w:p w14:paraId="5A487175" w14:textId="77777777" w:rsidR="00292EF4" w:rsidRPr="005A35D9" w:rsidRDefault="00292EF4" w:rsidP="00292EF4">
            <w:pPr>
              <w:overflowPunct/>
              <w:autoSpaceDE/>
              <w:autoSpaceDN/>
              <w:adjustRightInd/>
              <w:spacing w:after="0"/>
              <w:ind w:left="720" w:hanging="720"/>
              <w:textAlignment w:val="auto"/>
              <w:rPr>
                <w:rFonts w:ascii="Times" w:eastAsia="Batang" w:hAnsi="Times"/>
                <w:b/>
                <w:sz w:val="20"/>
                <w:szCs w:val="20"/>
                <w:highlight w:val="green"/>
              </w:rPr>
            </w:pPr>
            <w:r w:rsidRPr="005A35D9">
              <w:rPr>
                <w:rFonts w:ascii="Times" w:eastAsia="Batang" w:hAnsi="Times"/>
                <w:b/>
                <w:sz w:val="20"/>
                <w:szCs w:val="20"/>
                <w:highlight w:val="green"/>
              </w:rPr>
              <w:t xml:space="preserve">Agreement </w:t>
            </w:r>
          </w:p>
          <w:p w14:paraId="28357E2E" w14:textId="77777777" w:rsidR="00292EF4" w:rsidRPr="005A35D9" w:rsidRDefault="00292EF4" w:rsidP="00292EF4">
            <w:pPr>
              <w:overflowPunct/>
              <w:autoSpaceDE/>
              <w:autoSpaceDN/>
              <w:adjustRightInd/>
              <w:spacing w:after="0"/>
              <w:textAlignment w:val="auto"/>
              <w:rPr>
                <w:rFonts w:ascii="Times" w:eastAsia="Batang" w:hAnsi="Times"/>
                <w:sz w:val="20"/>
                <w:szCs w:val="20"/>
                <w:lang w:eastAsia="x-none"/>
              </w:rPr>
            </w:pPr>
            <w:r w:rsidRPr="005A35D9">
              <w:rPr>
                <w:rFonts w:ascii="Times" w:eastAsia="Batang" w:hAnsi="Times"/>
                <w:sz w:val="20"/>
                <w:szCs w:val="20"/>
                <w:lang w:eastAsia="x-none"/>
              </w:rPr>
              <w:t>The legacy UE should not be prevented from using legacy WUS even in the case of Rel-16 group WUS is enabled</w:t>
            </w:r>
          </w:p>
          <w:p w14:paraId="27367B09" w14:textId="77777777" w:rsidR="00292EF4" w:rsidRPr="005A35D9" w:rsidRDefault="00292EF4" w:rsidP="00292EF4">
            <w:pPr>
              <w:numPr>
                <w:ilvl w:val="0"/>
                <w:numId w:val="28"/>
              </w:numPr>
              <w:overflowPunct/>
              <w:autoSpaceDE/>
              <w:autoSpaceDN/>
              <w:adjustRightInd/>
              <w:spacing w:after="0"/>
              <w:textAlignment w:val="auto"/>
              <w:rPr>
                <w:rFonts w:ascii="Times" w:eastAsia="Batang" w:hAnsi="Times"/>
                <w:sz w:val="20"/>
                <w:szCs w:val="20"/>
                <w:lang w:eastAsia="x-none"/>
              </w:rPr>
            </w:pPr>
            <w:r w:rsidRPr="005A35D9">
              <w:rPr>
                <w:rFonts w:ascii="Times" w:eastAsia="Batang" w:hAnsi="Times"/>
                <w:sz w:val="20"/>
                <w:szCs w:val="20"/>
                <w:lang w:eastAsia="x-none"/>
              </w:rPr>
              <w:t>Performance impact on legacy WUS should be carefully considered</w:t>
            </w:r>
          </w:p>
          <w:p w14:paraId="701AD751"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eastAsia="x-none"/>
              </w:rPr>
            </w:pPr>
          </w:p>
          <w:p w14:paraId="50C33077" w14:textId="77777777" w:rsidR="00292EF4" w:rsidRPr="005A35D9" w:rsidRDefault="00292EF4" w:rsidP="00292EF4">
            <w:pPr>
              <w:overflowPunct/>
              <w:autoSpaceDE/>
              <w:autoSpaceDN/>
              <w:adjustRightInd/>
              <w:spacing w:after="0"/>
              <w:textAlignment w:val="auto"/>
              <w:rPr>
                <w:rFonts w:ascii="Times" w:eastAsia="Batang" w:hAnsi="Times"/>
                <w:b/>
                <w:sz w:val="20"/>
                <w:szCs w:val="20"/>
                <w:highlight w:val="green"/>
              </w:rPr>
            </w:pPr>
            <w:r w:rsidRPr="005A35D9">
              <w:rPr>
                <w:rFonts w:ascii="Times" w:eastAsia="Batang" w:hAnsi="Times"/>
                <w:b/>
                <w:sz w:val="20"/>
                <w:szCs w:val="20"/>
                <w:highlight w:val="green"/>
              </w:rPr>
              <w:t>Agreement</w:t>
            </w:r>
          </w:p>
          <w:p w14:paraId="6B2730C0" w14:textId="77777777" w:rsidR="00292EF4" w:rsidRPr="005A35D9" w:rsidRDefault="00292EF4" w:rsidP="00292EF4">
            <w:pPr>
              <w:overflowPunct/>
              <w:autoSpaceDE/>
              <w:autoSpaceDN/>
              <w:adjustRightInd/>
              <w:spacing w:after="0"/>
              <w:textAlignment w:val="auto"/>
              <w:rPr>
                <w:rFonts w:ascii="Times" w:eastAsia="Batang" w:hAnsi="Times"/>
                <w:sz w:val="20"/>
                <w:szCs w:val="20"/>
              </w:rPr>
            </w:pPr>
            <w:r w:rsidRPr="005A35D9">
              <w:rPr>
                <w:rFonts w:ascii="Times" w:eastAsia="Batang" w:hAnsi="Times"/>
                <w:sz w:val="20"/>
                <w:szCs w:val="20"/>
              </w:rPr>
              <w:lastRenderedPageBreak/>
              <w:t>Group WUS is based on at least legacy WUS and UE-group ID.</w:t>
            </w:r>
          </w:p>
          <w:p w14:paraId="598628B0" w14:textId="77777777" w:rsidR="00292EF4" w:rsidRPr="005A35D9" w:rsidRDefault="00292EF4" w:rsidP="00292EF4">
            <w:pPr>
              <w:overflowPunct/>
              <w:autoSpaceDE/>
              <w:autoSpaceDN/>
              <w:adjustRightInd/>
              <w:spacing w:after="0"/>
              <w:textAlignment w:val="auto"/>
              <w:rPr>
                <w:rFonts w:ascii="Times" w:eastAsia="Batang" w:hAnsi="Times"/>
                <w:sz w:val="20"/>
                <w:szCs w:val="20"/>
              </w:rPr>
            </w:pPr>
          </w:p>
          <w:p w14:paraId="0AD3DA5B" w14:textId="77777777" w:rsidR="00292EF4" w:rsidRPr="005A35D9" w:rsidRDefault="00292EF4" w:rsidP="00292EF4">
            <w:pPr>
              <w:overflowPunct/>
              <w:autoSpaceDE/>
              <w:autoSpaceDN/>
              <w:adjustRightInd/>
              <w:spacing w:after="0"/>
              <w:textAlignment w:val="auto"/>
              <w:rPr>
                <w:rFonts w:ascii="Times" w:eastAsia="Batang" w:hAnsi="Times"/>
                <w:b/>
                <w:sz w:val="20"/>
                <w:szCs w:val="20"/>
                <w:highlight w:val="green"/>
              </w:rPr>
            </w:pPr>
            <w:r w:rsidRPr="005A35D9">
              <w:rPr>
                <w:rFonts w:ascii="Times" w:eastAsia="Batang" w:hAnsi="Times"/>
                <w:b/>
                <w:sz w:val="20"/>
                <w:szCs w:val="20"/>
                <w:highlight w:val="green"/>
              </w:rPr>
              <w:t>Agreement</w:t>
            </w:r>
          </w:p>
          <w:p w14:paraId="7C6C968B" w14:textId="77777777" w:rsidR="00292EF4" w:rsidRPr="005A35D9" w:rsidRDefault="00292EF4" w:rsidP="00292EF4">
            <w:pPr>
              <w:overflowPunct/>
              <w:autoSpaceDE/>
              <w:autoSpaceDN/>
              <w:adjustRightInd/>
              <w:spacing w:after="0"/>
              <w:textAlignment w:val="auto"/>
              <w:rPr>
                <w:rFonts w:ascii="Times" w:eastAsia="Batang" w:hAnsi="Times"/>
                <w:sz w:val="20"/>
                <w:szCs w:val="20"/>
              </w:rPr>
            </w:pPr>
            <w:r w:rsidRPr="005A35D9">
              <w:rPr>
                <w:rFonts w:ascii="Times" w:eastAsia="Batang" w:hAnsi="Times"/>
                <w:sz w:val="20"/>
                <w:szCs w:val="20"/>
              </w:rPr>
              <w:t xml:space="preserve">Configuration of group WUS is at least </w:t>
            </w:r>
            <w:proofErr w:type="spellStart"/>
            <w:r w:rsidRPr="005A35D9">
              <w:rPr>
                <w:rFonts w:ascii="Times" w:eastAsia="Batang" w:hAnsi="Times"/>
                <w:sz w:val="20"/>
                <w:szCs w:val="20"/>
              </w:rPr>
              <w:t>signaled</w:t>
            </w:r>
            <w:proofErr w:type="spellEnd"/>
            <w:r w:rsidRPr="005A35D9">
              <w:rPr>
                <w:rFonts w:ascii="Times" w:eastAsia="Batang" w:hAnsi="Times"/>
                <w:sz w:val="20"/>
                <w:szCs w:val="20"/>
              </w:rPr>
              <w:t xml:space="preserve"> in SI</w:t>
            </w:r>
          </w:p>
          <w:p w14:paraId="6CD84941" w14:textId="77777777" w:rsidR="00292EF4" w:rsidRPr="005A35D9" w:rsidRDefault="00292EF4" w:rsidP="00292EF4">
            <w:pPr>
              <w:overflowPunct/>
              <w:autoSpaceDE/>
              <w:autoSpaceDN/>
              <w:adjustRightInd/>
              <w:spacing w:after="0"/>
              <w:textAlignment w:val="auto"/>
              <w:rPr>
                <w:rFonts w:ascii="Times" w:eastAsia="Batang" w:hAnsi="Times"/>
                <w:sz w:val="20"/>
                <w:szCs w:val="20"/>
                <w:lang w:eastAsia="x-none"/>
              </w:rPr>
            </w:pPr>
          </w:p>
          <w:p w14:paraId="407F3F12" w14:textId="77777777" w:rsidR="00292EF4" w:rsidRPr="005A35D9" w:rsidRDefault="00292EF4" w:rsidP="00292EF4">
            <w:pPr>
              <w:overflowPunct/>
              <w:autoSpaceDE/>
              <w:autoSpaceDN/>
              <w:adjustRightInd/>
              <w:spacing w:after="0"/>
              <w:ind w:left="720" w:hanging="720"/>
              <w:textAlignment w:val="auto"/>
              <w:rPr>
                <w:rFonts w:ascii="Times" w:eastAsia="Batang" w:hAnsi="Times"/>
                <w:b/>
                <w:sz w:val="20"/>
                <w:szCs w:val="20"/>
                <w:highlight w:val="green"/>
              </w:rPr>
            </w:pPr>
            <w:r w:rsidRPr="005A35D9">
              <w:rPr>
                <w:rFonts w:ascii="Times" w:eastAsia="Batang" w:hAnsi="Times"/>
                <w:b/>
                <w:sz w:val="20"/>
                <w:szCs w:val="20"/>
                <w:highlight w:val="green"/>
              </w:rPr>
              <w:t>Agreement</w:t>
            </w:r>
          </w:p>
          <w:p w14:paraId="7DB0CB6E" w14:textId="77777777" w:rsidR="00292EF4" w:rsidRDefault="00292EF4" w:rsidP="00292EF4">
            <w:pPr>
              <w:overflowPunct/>
              <w:autoSpaceDE/>
              <w:autoSpaceDN/>
              <w:adjustRightInd/>
              <w:spacing w:after="0"/>
              <w:ind w:left="720" w:hanging="720"/>
              <w:textAlignment w:val="auto"/>
              <w:rPr>
                <w:rFonts w:ascii="Times" w:eastAsia="Batang" w:hAnsi="Times"/>
                <w:sz w:val="20"/>
                <w:szCs w:val="20"/>
              </w:rPr>
            </w:pPr>
            <w:r w:rsidRPr="005A35D9">
              <w:rPr>
                <w:rFonts w:ascii="Times" w:eastAsia="Batang" w:hAnsi="Times"/>
                <w:sz w:val="20"/>
                <w:szCs w:val="20"/>
              </w:rPr>
              <w:t>A Rel-16 group WUS capable UE shall also be capable of Rel-15 legacy WUS</w:t>
            </w:r>
          </w:p>
          <w:p w14:paraId="6CA36423" w14:textId="3CF77E30" w:rsidR="001C3543" w:rsidRPr="005A35D9" w:rsidRDefault="001C3543" w:rsidP="00292EF4">
            <w:pPr>
              <w:overflowPunct/>
              <w:autoSpaceDE/>
              <w:autoSpaceDN/>
              <w:adjustRightInd/>
              <w:spacing w:after="0"/>
              <w:ind w:left="720" w:hanging="720"/>
              <w:textAlignment w:val="auto"/>
              <w:rPr>
                <w:rFonts w:ascii="Times" w:eastAsia="Batang" w:hAnsi="Times"/>
                <w:sz w:val="20"/>
                <w:szCs w:val="20"/>
                <w:lang w:eastAsia="x-none"/>
              </w:rPr>
            </w:pPr>
          </w:p>
        </w:tc>
      </w:tr>
    </w:tbl>
    <w:tbl>
      <w:tblPr>
        <w:tblStyle w:val="TableGrid12"/>
        <w:tblW w:w="0" w:type="auto"/>
        <w:tblInd w:w="720" w:type="dxa"/>
        <w:tblLook w:val="04A0" w:firstRow="1" w:lastRow="0" w:firstColumn="1" w:lastColumn="0" w:noHBand="0" w:noVBand="1"/>
      </w:tblPr>
      <w:tblGrid>
        <w:gridCol w:w="9062"/>
      </w:tblGrid>
      <w:tr w:rsidR="001C3543" w:rsidRPr="00F62589" w14:paraId="65A7CDE9" w14:textId="77777777" w:rsidTr="00B677A6">
        <w:tc>
          <w:tcPr>
            <w:tcW w:w="9062" w:type="dxa"/>
          </w:tcPr>
          <w:p w14:paraId="66D0C6B0" w14:textId="77777777" w:rsidR="001C3543" w:rsidRPr="00F62589" w:rsidRDefault="001C3543" w:rsidP="00B677A6">
            <w:pPr>
              <w:overflowPunct/>
              <w:adjustRightInd/>
              <w:spacing w:after="0"/>
              <w:ind w:left="720" w:hanging="720"/>
              <w:textAlignment w:val="auto"/>
              <w:rPr>
                <w:rFonts w:ascii="Times New Roman" w:eastAsia="Times New Roman" w:hAnsi="Times New Roman"/>
                <w:b/>
                <w:sz w:val="20"/>
                <w:szCs w:val="20"/>
              </w:rPr>
            </w:pPr>
            <w:r w:rsidRPr="00F62589">
              <w:rPr>
                <w:rFonts w:ascii="Times New Roman" w:eastAsia="Times New Roman" w:hAnsi="Times New Roman"/>
                <w:b/>
                <w:sz w:val="20"/>
                <w:szCs w:val="20"/>
                <w:highlight w:val="green"/>
              </w:rPr>
              <w:lastRenderedPageBreak/>
              <w:t>Agreement</w:t>
            </w:r>
            <w:r w:rsidRPr="00F62589">
              <w:rPr>
                <w:rFonts w:ascii="Times New Roman" w:eastAsia="Times New Roman" w:hAnsi="Times New Roman"/>
                <w:b/>
                <w:sz w:val="20"/>
                <w:szCs w:val="20"/>
              </w:rPr>
              <w:t xml:space="preserve"> </w:t>
            </w:r>
          </w:p>
          <w:p w14:paraId="72634C30" w14:textId="77777777" w:rsidR="001C3543" w:rsidRPr="00F62589" w:rsidRDefault="001C3543" w:rsidP="00B677A6">
            <w:pPr>
              <w:overflowPunct/>
              <w:adjustRightInd/>
              <w:spacing w:after="0"/>
              <w:ind w:left="720" w:hanging="720"/>
              <w:textAlignment w:val="auto"/>
              <w:rPr>
                <w:rFonts w:ascii="Times New Roman" w:eastAsia="Times New Roman" w:hAnsi="Times New Roman"/>
                <w:sz w:val="20"/>
                <w:szCs w:val="20"/>
              </w:rPr>
            </w:pPr>
            <w:r w:rsidRPr="00F62589">
              <w:rPr>
                <w:rFonts w:ascii="Times New Roman" w:eastAsia="Times New Roman" w:hAnsi="Times New Roman"/>
                <w:sz w:val="20"/>
                <w:szCs w:val="20"/>
              </w:rPr>
              <w:t>For multiplexing between Rel-16 UE-group WUS and Rel-15 WUS, further evaluate and down select among the following options</w:t>
            </w:r>
          </w:p>
          <w:p w14:paraId="666ED01C" w14:textId="77777777" w:rsidR="001C3543" w:rsidRPr="00F62589" w:rsidRDefault="001C3543" w:rsidP="00B677A6">
            <w:pPr>
              <w:numPr>
                <w:ilvl w:val="0"/>
                <w:numId w:val="21"/>
              </w:numPr>
              <w:overflowPunct/>
              <w:autoSpaceDE/>
              <w:autoSpaceDN/>
              <w:adjustRightInd/>
              <w:spacing w:after="0"/>
              <w:textAlignment w:val="auto"/>
              <w:rPr>
                <w:rFonts w:ascii="Times New Roman" w:eastAsia="Times New Roman" w:hAnsi="Times New Roman"/>
                <w:sz w:val="20"/>
                <w:szCs w:val="20"/>
                <w:lang w:val="en-US" w:eastAsia="x-none"/>
              </w:rPr>
            </w:pPr>
            <w:r w:rsidRPr="00F62589">
              <w:rPr>
                <w:rFonts w:ascii="Times New Roman" w:eastAsia="Times New Roman" w:hAnsi="Times New Roman"/>
                <w:sz w:val="20"/>
                <w:szCs w:val="20"/>
                <w:lang w:val="en-US" w:eastAsia="x-none"/>
              </w:rPr>
              <w:t>TDM</w:t>
            </w:r>
          </w:p>
          <w:p w14:paraId="4432B9FB" w14:textId="77777777" w:rsidR="001C3543" w:rsidRPr="00F62589" w:rsidRDefault="001C3543" w:rsidP="00B677A6">
            <w:pPr>
              <w:numPr>
                <w:ilvl w:val="0"/>
                <w:numId w:val="21"/>
              </w:numPr>
              <w:overflowPunct/>
              <w:autoSpaceDE/>
              <w:autoSpaceDN/>
              <w:adjustRightInd/>
              <w:spacing w:after="0"/>
              <w:textAlignment w:val="auto"/>
              <w:rPr>
                <w:rFonts w:ascii="Times New Roman" w:eastAsia="Times New Roman" w:hAnsi="Times New Roman"/>
                <w:sz w:val="20"/>
                <w:szCs w:val="20"/>
                <w:lang w:val="en-US" w:eastAsia="x-none"/>
              </w:rPr>
            </w:pPr>
            <w:r w:rsidRPr="00F62589">
              <w:rPr>
                <w:rFonts w:ascii="Times New Roman" w:eastAsia="Times New Roman" w:hAnsi="Times New Roman"/>
                <w:sz w:val="20"/>
                <w:szCs w:val="20"/>
                <w:lang w:val="en-US" w:eastAsia="x-none"/>
              </w:rPr>
              <w:t>FDM</w:t>
            </w:r>
          </w:p>
          <w:p w14:paraId="6915BD07" w14:textId="77777777" w:rsidR="001C3543" w:rsidRPr="00F62589" w:rsidRDefault="001C3543" w:rsidP="00B677A6">
            <w:pPr>
              <w:numPr>
                <w:ilvl w:val="0"/>
                <w:numId w:val="21"/>
              </w:numPr>
              <w:overflowPunct/>
              <w:autoSpaceDE/>
              <w:autoSpaceDN/>
              <w:adjustRightInd/>
              <w:spacing w:after="0"/>
              <w:textAlignment w:val="auto"/>
              <w:rPr>
                <w:rFonts w:ascii="Times New Roman" w:eastAsia="Times New Roman" w:hAnsi="Times New Roman"/>
                <w:sz w:val="20"/>
                <w:szCs w:val="20"/>
                <w:lang w:val="en-US" w:eastAsia="x-none"/>
              </w:rPr>
            </w:pPr>
            <w:r w:rsidRPr="00F62589">
              <w:rPr>
                <w:rFonts w:ascii="Times New Roman" w:eastAsia="Times New Roman" w:hAnsi="Times New Roman"/>
                <w:sz w:val="20"/>
                <w:szCs w:val="20"/>
                <w:lang w:val="en-US" w:eastAsia="x-none"/>
              </w:rPr>
              <w:t>single-seq CDM</w:t>
            </w:r>
          </w:p>
          <w:p w14:paraId="0201B680" w14:textId="77777777" w:rsidR="001C3543" w:rsidRPr="00F62589" w:rsidRDefault="001C3543" w:rsidP="00B677A6">
            <w:pPr>
              <w:numPr>
                <w:ilvl w:val="0"/>
                <w:numId w:val="21"/>
              </w:numPr>
              <w:overflowPunct/>
              <w:autoSpaceDE/>
              <w:autoSpaceDN/>
              <w:adjustRightInd/>
              <w:spacing w:after="0"/>
              <w:textAlignment w:val="auto"/>
              <w:rPr>
                <w:rFonts w:ascii="Times New Roman" w:eastAsia="Times New Roman" w:hAnsi="Times New Roman"/>
                <w:sz w:val="20"/>
                <w:szCs w:val="20"/>
                <w:lang w:val="en-US" w:eastAsia="x-none"/>
              </w:rPr>
            </w:pPr>
            <w:r w:rsidRPr="00F62589">
              <w:rPr>
                <w:rFonts w:ascii="Times New Roman" w:eastAsia="Times New Roman" w:hAnsi="Times New Roman"/>
                <w:sz w:val="20"/>
                <w:szCs w:val="20"/>
                <w:lang w:val="en-US" w:eastAsia="x-none"/>
              </w:rPr>
              <w:t>single-seq CDM+TDM</w:t>
            </w:r>
          </w:p>
          <w:p w14:paraId="16C2F0C5" w14:textId="77777777" w:rsidR="001C3543" w:rsidRPr="00F62589" w:rsidRDefault="001C3543" w:rsidP="00B677A6">
            <w:pPr>
              <w:numPr>
                <w:ilvl w:val="0"/>
                <w:numId w:val="21"/>
              </w:numPr>
              <w:overflowPunct/>
              <w:autoSpaceDE/>
              <w:autoSpaceDN/>
              <w:adjustRightInd/>
              <w:spacing w:after="0"/>
              <w:textAlignment w:val="auto"/>
              <w:rPr>
                <w:rFonts w:ascii="Times New Roman" w:eastAsia="Times New Roman" w:hAnsi="Times New Roman"/>
                <w:sz w:val="20"/>
                <w:szCs w:val="20"/>
                <w:lang w:val="en-US" w:eastAsia="x-none"/>
              </w:rPr>
            </w:pPr>
            <w:r w:rsidRPr="00F62589">
              <w:rPr>
                <w:rFonts w:ascii="Times New Roman" w:eastAsia="Times New Roman" w:hAnsi="Times New Roman"/>
                <w:sz w:val="20"/>
                <w:szCs w:val="20"/>
                <w:lang w:val="en-US" w:eastAsia="x-none"/>
              </w:rPr>
              <w:t>single-seq CDM+FDM</w:t>
            </w:r>
          </w:p>
          <w:p w14:paraId="4F9B65BF" w14:textId="77777777" w:rsidR="001C3543" w:rsidRPr="00F62589" w:rsidRDefault="001C3543" w:rsidP="00B677A6">
            <w:pPr>
              <w:numPr>
                <w:ilvl w:val="0"/>
                <w:numId w:val="21"/>
              </w:numPr>
              <w:overflowPunct/>
              <w:autoSpaceDE/>
              <w:autoSpaceDN/>
              <w:adjustRightInd/>
              <w:spacing w:after="0"/>
              <w:textAlignment w:val="auto"/>
              <w:rPr>
                <w:rFonts w:ascii="Times New Roman" w:eastAsia="Times New Roman" w:hAnsi="Times New Roman"/>
                <w:sz w:val="20"/>
                <w:szCs w:val="20"/>
                <w:lang w:eastAsia="x-none"/>
              </w:rPr>
            </w:pPr>
            <w:r w:rsidRPr="00F62589">
              <w:rPr>
                <w:rFonts w:ascii="Times New Roman" w:eastAsia="Times New Roman" w:hAnsi="Times New Roman"/>
                <w:sz w:val="20"/>
                <w:szCs w:val="20"/>
                <w:lang w:val="en-US" w:eastAsia="x-none"/>
              </w:rPr>
              <w:t>FFS whether legacy WUS is the common WUS for all new UEs or only a part of new UEs.</w:t>
            </w:r>
          </w:p>
          <w:p w14:paraId="179B395D"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38F46A9E" w14:textId="77777777" w:rsidR="001C3543" w:rsidRPr="00F62589" w:rsidRDefault="001C3543" w:rsidP="00B677A6">
            <w:pPr>
              <w:overflowPunct/>
              <w:adjustRightInd/>
              <w:spacing w:after="0"/>
              <w:ind w:left="720" w:hanging="720"/>
              <w:textAlignment w:val="auto"/>
              <w:rPr>
                <w:rFonts w:ascii="Times New Roman" w:eastAsia="Times New Roman" w:hAnsi="Times New Roman"/>
                <w:b/>
                <w:sz w:val="20"/>
                <w:szCs w:val="20"/>
              </w:rPr>
            </w:pPr>
            <w:r w:rsidRPr="00F62589">
              <w:rPr>
                <w:rFonts w:ascii="Times New Roman" w:eastAsia="Times New Roman" w:hAnsi="Times New Roman"/>
                <w:b/>
                <w:sz w:val="20"/>
                <w:szCs w:val="20"/>
                <w:highlight w:val="green"/>
              </w:rPr>
              <w:t>Agreement</w:t>
            </w:r>
          </w:p>
          <w:p w14:paraId="13AB1454" w14:textId="77777777" w:rsidR="001C3543" w:rsidRPr="00F62589" w:rsidRDefault="001C3543" w:rsidP="00B677A6">
            <w:pPr>
              <w:overflowPunct/>
              <w:adjustRightInd/>
              <w:spacing w:after="0"/>
              <w:ind w:left="720" w:hanging="720"/>
              <w:textAlignment w:val="auto"/>
              <w:rPr>
                <w:rFonts w:ascii="Times New Roman" w:eastAsia="Times New Roman" w:hAnsi="Times New Roman"/>
                <w:sz w:val="20"/>
                <w:szCs w:val="20"/>
              </w:rPr>
            </w:pPr>
            <w:r w:rsidRPr="00F62589">
              <w:rPr>
                <w:rFonts w:ascii="Times New Roman" w:eastAsia="Times New Roman" w:hAnsi="Times New Roman"/>
                <w:sz w:val="20"/>
                <w:szCs w:val="20"/>
              </w:rPr>
              <w:t>For multiplexing between different Rel-16 UE-group WUS, further evaluate and down select among the following options</w:t>
            </w:r>
          </w:p>
          <w:p w14:paraId="2537A7B2" w14:textId="77777777" w:rsidR="001C3543" w:rsidRPr="00F62589" w:rsidRDefault="001C3543" w:rsidP="00B677A6">
            <w:pPr>
              <w:numPr>
                <w:ilvl w:val="0"/>
                <w:numId w:val="21"/>
              </w:numPr>
              <w:overflowPunct/>
              <w:autoSpaceDE/>
              <w:autoSpaceDN/>
              <w:adjustRightInd/>
              <w:spacing w:after="0"/>
              <w:textAlignment w:val="auto"/>
              <w:rPr>
                <w:rFonts w:ascii="Times New Roman" w:eastAsia="Times New Roman" w:hAnsi="Times New Roman"/>
                <w:sz w:val="20"/>
                <w:szCs w:val="20"/>
                <w:lang w:val="en-US" w:eastAsia="x-none"/>
              </w:rPr>
            </w:pPr>
            <w:r w:rsidRPr="00F62589">
              <w:rPr>
                <w:rFonts w:ascii="Times New Roman" w:eastAsia="Times New Roman" w:hAnsi="Times New Roman"/>
                <w:sz w:val="20"/>
                <w:szCs w:val="20"/>
                <w:lang w:val="en-US" w:eastAsia="x-none"/>
              </w:rPr>
              <w:t>single-seq CDM</w:t>
            </w:r>
          </w:p>
          <w:p w14:paraId="63290E96" w14:textId="77777777" w:rsidR="001C3543" w:rsidRPr="00F62589" w:rsidRDefault="001C3543" w:rsidP="00B677A6">
            <w:pPr>
              <w:numPr>
                <w:ilvl w:val="0"/>
                <w:numId w:val="21"/>
              </w:numPr>
              <w:overflowPunct/>
              <w:autoSpaceDE/>
              <w:autoSpaceDN/>
              <w:adjustRightInd/>
              <w:spacing w:after="0"/>
              <w:textAlignment w:val="auto"/>
              <w:rPr>
                <w:rFonts w:ascii="Times New Roman" w:eastAsia="Times New Roman" w:hAnsi="Times New Roman"/>
                <w:sz w:val="20"/>
                <w:szCs w:val="20"/>
                <w:lang w:val="en-US" w:eastAsia="x-none"/>
              </w:rPr>
            </w:pPr>
            <w:r w:rsidRPr="00F62589">
              <w:rPr>
                <w:rFonts w:ascii="Times New Roman" w:eastAsia="Times New Roman" w:hAnsi="Times New Roman"/>
                <w:sz w:val="20"/>
                <w:szCs w:val="20"/>
                <w:lang w:val="en-US" w:eastAsia="x-none"/>
              </w:rPr>
              <w:t>FDM</w:t>
            </w:r>
          </w:p>
          <w:p w14:paraId="39216FCD" w14:textId="77777777" w:rsidR="001C3543" w:rsidRPr="00F62589" w:rsidRDefault="001C3543" w:rsidP="00B677A6">
            <w:pPr>
              <w:numPr>
                <w:ilvl w:val="0"/>
                <w:numId w:val="21"/>
              </w:numPr>
              <w:overflowPunct/>
              <w:autoSpaceDE/>
              <w:autoSpaceDN/>
              <w:adjustRightInd/>
              <w:spacing w:after="0"/>
              <w:textAlignment w:val="auto"/>
              <w:rPr>
                <w:rFonts w:ascii="Times New Roman" w:eastAsia="Times New Roman" w:hAnsi="Times New Roman"/>
                <w:sz w:val="20"/>
                <w:szCs w:val="20"/>
                <w:lang w:val="en-US" w:eastAsia="x-none"/>
              </w:rPr>
            </w:pPr>
            <w:r w:rsidRPr="00F62589">
              <w:rPr>
                <w:rFonts w:ascii="Times New Roman" w:eastAsia="Times New Roman" w:hAnsi="Times New Roman"/>
                <w:sz w:val="20"/>
                <w:szCs w:val="20"/>
                <w:lang w:val="en-US" w:eastAsia="x-none"/>
              </w:rPr>
              <w:t>single-seq CDM+TDM</w:t>
            </w:r>
          </w:p>
          <w:p w14:paraId="52CAE71C" w14:textId="77777777" w:rsidR="001C3543" w:rsidRPr="00F62589" w:rsidRDefault="001C3543" w:rsidP="00B677A6">
            <w:pPr>
              <w:numPr>
                <w:ilvl w:val="0"/>
                <w:numId w:val="21"/>
              </w:numPr>
              <w:overflowPunct/>
              <w:autoSpaceDE/>
              <w:autoSpaceDN/>
              <w:adjustRightInd/>
              <w:spacing w:after="0"/>
              <w:textAlignment w:val="auto"/>
              <w:rPr>
                <w:rFonts w:ascii="Times New Roman" w:eastAsia="Times New Roman" w:hAnsi="Times New Roman"/>
                <w:sz w:val="20"/>
                <w:szCs w:val="20"/>
                <w:lang w:val="en-US" w:eastAsia="x-none"/>
              </w:rPr>
            </w:pPr>
            <w:r w:rsidRPr="00F62589">
              <w:rPr>
                <w:rFonts w:ascii="Times New Roman" w:eastAsia="Times New Roman" w:hAnsi="Times New Roman"/>
                <w:sz w:val="20"/>
                <w:szCs w:val="20"/>
                <w:lang w:val="en-US" w:eastAsia="x-none"/>
              </w:rPr>
              <w:t>single-seq CDM+FDM</w:t>
            </w:r>
          </w:p>
          <w:p w14:paraId="4D10FCA1"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Note: At least the maximum number of UE groups should be considered.</w:t>
            </w:r>
          </w:p>
          <w:p w14:paraId="1FB89611"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0761BB08"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b/>
                <w:sz w:val="20"/>
                <w:szCs w:val="20"/>
                <w:lang w:eastAsia="x-none"/>
              </w:rPr>
            </w:pPr>
            <w:r w:rsidRPr="00F62589">
              <w:rPr>
                <w:rFonts w:ascii="Times New Roman" w:eastAsia="Batang" w:hAnsi="Times New Roman"/>
                <w:b/>
                <w:sz w:val="20"/>
                <w:szCs w:val="20"/>
                <w:highlight w:val="green"/>
                <w:lang w:eastAsia="x-none"/>
              </w:rPr>
              <w:t>Agreement</w:t>
            </w:r>
          </w:p>
          <w:p w14:paraId="4B50E5DE"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The number of UE groups is configurable and broadcasted in SIB.</w:t>
            </w:r>
          </w:p>
          <w:p w14:paraId="798F45D2" w14:textId="77777777" w:rsidR="001C3543" w:rsidRPr="00F62589" w:rsidRDefault="001C3543" w:rsidP="00B677A6">
            <w:pPr>
              <w:numPr>
                <w:ilvl w:val="0"/>
                <w:numId w:val="21"/>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FFS: Further details on the number of UE groups. For example, whether it is per PO or per gap configuration of a PO</w:t>
            </w:r>
          </w:p>
          <w:p w14:paraId="087670C5"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42D0E333"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F62589">
              <w:rPr>
                <w:rFonts w:ascii="Times New Roman" w:eastAsia="Batang" w:hAnsi="Times New Roman"/>
                <w:b/>
                <w:sz w:val="20"/>
                <w:szCs w:val="20"/>
                <w:highlight w:val="green"/>
                <w:lang w:eastAsia="x-none"/>
              </w:rPr>
              <w:t>Agreement</w:t>
            </w:r>
          </w:p>
          <w:p w14:paraId="62A8E6C1"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UE group ID is used as a parameter to generate WUS UE group sequence(s).</w:t>
            </w:r>
          </w:p>
          <w:p w14:paraId="04A9620B"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7122F0FF"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b/>
                <w:sz w:val="20"/>
                <w:szCs w:val="20"/>
                <w:highlight w:val="green"/>
              </w:rPr>
            </w:pPr>
            <w:r w:rsidRPr="00F62589">
              <w:rPr>
                <w:rFonts w:ascii="Times New Roman" w:eastAsia="Batang" w:hAnsi="Times New Roman"/>
                <w:b/>
                <w:sz w:val="20"/>
                <w:szCs w:val="20"/>
                <w:highlight w:val="green"/>
              </w:rPr>
              <w:t>Agreement</w:t>
            </w:r>
          </w:p>
          <w:p w14:paraId="64845EE5"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eastAsia="Batang" w:hAnsi="Times New Roman"/>
                <w:sz w:val="20"/>
                <w:szCs w:val="20"/>
              </w:rPr>
              <w:t>One group WUS is designed as a single sequence</w:t>
            </w:r>
          </w:p>
          <w:p w14:paraId="45396590"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45FA0E25" w14:textId="77777777" w:rsidR="001C3543" w:rsidRPr="00F62589" w:rsidRDefault="001C3543" w:rsidP="00B677A6">
            <w:pPr>
              <w:tabs>
                <w:tab w:val="left" w:pos="1701"/>
              </w:tabs>
              <w:overflowPunct/>
              <w:autoSpaceDE/>
              <w:autoSpaceDN/>
              <w:adjustRightInd/>
              <w:spacing w:after="0"/>
              <w:ind w:left="1701" w:hanging="1701"/>
              <w:jc w:val="both"/>
              <w:textAlignment w:val="auto"/>
              <w:rPr>
                <w:rFonts w:ascii="Times New Roman" w:eastAsia="Times New Roman" w:hAnsi="Times New Roman"/>
                <w:b/>
                <w:bCs/>
                <w:sz w:val="20"/>
                <w:szCs w:val="20"/>
                <w:highlight w:val="green"/>
                <w:lang w:val="en-US" w:eastAsia="zh-CN"/>
              </w:rPr>
            </w:pPr>
            <w:r w:rsidRPr="00F62589">
              <w:rPr>
                <w:rFonts w:ascii="Times New Roman" w:eastAsia="Times New Roman" w:hAnsi="Times New Roman"/>
                <w:b/>
                <w:bCs/>
                <w:sz w:val="20"/>
                <w:szCs w:val="20"/>
                <w:highlight w:val="green"/>
                <w:lang w:val="en-US" w:eastAsia="zh-CN"/>
              </w:rPr>
              <w:t xml:space="preserve">Agreement </w:t>
            </w:r>
          </w:p>
          <w:p w14:paraId="24FD6A33" w14:textId="77777777" w:rsidR="001C3543" w:rsidRPr="00F62589" w:rsidRDefault="001C3543" w:rsidP="00B677A6">
            <w:pPr>
              <w:tabs>
                <w:tab w:val="left" w:pos="0"/>
              </w:tabs>
              <w:overflowPunct/>
              <w:autoSpaceDE/>
              <w:autoSpaceDN/>
              <w:adjustRightInd/>
              <w:spacing w:after="0"/>
              <w:jc w:val="both"/>
              <w:textAlignment w:val="auto"/>
              <w:rPr>
                <w:rFonts w:ascii="Times New Roman" w:eastAsia="Times New Roman" w:hAnsi="Times New Roman"/>
                <w:bCs/>
                <w:sz w:val="20"/>
                <w:szCs w:val="20"/>
                <w:lang w:val="en-US" w:eastAsia="zh-CN"/>
              </w:rPr>
            </w:pPr>
            <w:r w:rsidRPr="00F62589">
              <w:rPr>
                <w:rFonts w:ascii="Times New Roman" w:eastAsia="Times New Roman" w:hAnsi="Times New Roman"/>
                <w:bCs/>
                <w:sz w:val="20"/>
                <w:szCs w:val="20"/>
                <w:lang w:val="en-US" w:eastAsia="zh-CN"/>
              </w:rPr>
              <w:t>Further study false detection (cross</w:t>
            </w:r>
            <w:r w:rsidRPr="00F62589">
              <w:rPr>
                <w:rFonts w:ascii="Times New Roman" w:eastAsia="Times New Roman" w:hAnsi="Times New Roman"/>
                <w:bCs/>
                <w:sz w:val="20"/>
                <w:szCs w:val="20"/>
                <w:lang w:eastAsia="zh-CN"/>
              </w:rPr>
              <w:t>/auto</w:t>
            </w:r>
            <w:r w:rsidRPr="00F62589">
              <w:rPr>
                <w:rFonts w:ascii="Times New Roman" w:eastAsia="Times New Roman" w:hAnsi="Times New Roman"/>
                <w:bCs/>
                <w:sz w:val="20"/>
                <w:szCs w:val="20"/>
                <w:lang w:val="en-US" w:eastAsia="zh-CN"/>
              </w:rPr>
              <w:t xml:space="preserve"> correlation) performance properties for the following designs:</w:t>
            </w:r>
          </w:p>
          <w:p w14:paraId="28DFE851" w14:textId="77777777" w:rsidR="001C3543" w:rsidRPr="00F62589" w:rsidRDefault="001C3543" w:rsidP="00B677A6">
            <w:pPr>
              <w:numPr>
                <w:ilvl w:val="0"/>
                <w:numId w:val="21"/>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legacy WUS + cover codes,</w:t>
            </w:r>
          </w:p>
          <w:p w14:paraId="30E03156" w14:textId="77777777" w:rsidR="001C3543" w:rsidRPr="00F62589" w:rsidRDefault="001C3543" w:rsidP="00B677A6">
            <w:pPr>
              <w:numPr>
                <w:ilvl w:val="0"/>
                <w:numId w:val="21"/>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legacy WUS + shifted scrambling codes,</w:t>
            </w:r>
          </w:p>
          <w:p w14:paraId="23D175C7" w14:textId="77777777" w:rsidR="001C3543" w:rsidRPr="00F62589" w:rsidRDefault="001C3543" w:rsidP="00B677A6">
            <w:pPr>
              <w:numPr>
                <w:ilvl w:val="0"/>
                <w:numId w:val="21"/>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legacy WUS + phase shift + cover code + scrambling bits</w:t>
            </w:r>
          </w:p>
          <w:p w14:paraId="35A01C59" w14:textId="77777777" w:rsidR="001C3543" w:rsidRPr="00F62589" w:rsidRDefault="001C3543" w:rsidP="00B677A6">
            <w:pPr>
              <w:numPr>
                <w:ilvl w:val="1"/>
                <w:numId w:val="21"/>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Including combinations of phase shift, cover code, and/or scrambling bits</w:t>
            </w:r>
          </w:p>
          <w:p w14:paraId="5A6C5FFE"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eastAsia="Batang" w:hAnsi="Times New Roman"/>
                <w:sz w:val="20"/>
                <w:szCs w:val="20"/>
                <w:lang w:val="en-US"/>
              </w:rPr>
              <w:t>Other designs are not precluded.</w:t>
            </w:r>
          </w:p>
          <w:p w14:paraId="0AAB6F10"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6DD07FD8"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b/>
                <w:sz w:val="20"/>
                <w:szCs w:val="20"/>
                <w:highlight w:val="green"/>
                <w:lang w:val="en-US"/>
              </w:rPr>
            </w:pPr>
            <w:r w:rsidRPr="00F62589">
              <w:rPr>
                <w:rFonts w:ascii="Times New Roman" w:eastAsia="Batang" w:hAnsi="Times New Roman"/>
                <w:b/>
                <w:sz w:val="20"/>
                <w:szCs w:val="20"/>
                <w:highlight w:val="green"/>
                <w:lang w:val="en-US"/>
              </w:rPr>
              <w:t>Agreement</w:t>
            </w:r>
          </w:p>
          <w:p w14:paraId="72C562CC"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val="en-US"/>
              </w:rPr>
            </w:pPr>
            <w:r w:rsidRPr="00F62589">
              <w:rPr>
                <w:rFonts w:ascii="Times New Roman" w:eastAsia="Batang" w:hAnsi="Times New Roman"/>
                <w:sz w:val="20"/>
                <w:szCs w:val="20"/>
                <w:lang w:val="en-US"/>
              </w:rPr>
              <w:t>Rel-16 group WUS uses the same gap configurations as for Rel-15 legacy WUS except for differences from possible TDM.</w:t>
            </w:r>
          </w:p>
          <w:p w14:paraId="196C2A84" w14:textId="3FB8BD5C" w:rsidR="001C3543" w:rsidRPr="003101DF" w:rsidRDefault="001C3543" w:rsidP="001C3543">
            <w:pPr>
              <w:numPr>
                <w:ilvl w:val="0"/>
                <w:numId w:val="37"/>
              </w:numPr>
              <w:overflowPunct/>
              <w:autoSpaceDE/>
              <w:autoSpaceDN/>
              <w:adjustRightInd/>
              <w:spacing w:after="0"/>
              <w:textAlignment w:val="auto"/>
              <w:rPr>
                <w:rFonts w:ascii="Times New Roman" w:eastAsia="Batang" w:hAnsi="Times New Roman"/>
                <w:sz w:val="20"/>
                <w:szCs w:val="20"/>
                <w:lang w:val="en-US" w:eastAsia="x-none"/>
              </w:rPr>
            </w:pPr>
            <w:r w:rsidRPr="00F62589">
              <w:rPr>
                <w:rFonts w:ascii="Times New Roman" w:eastAsia="Batang" w:hAnsi="Times New Roman"/>
                <w:sz w:val="20"/>
                <w:szCs w:val="20"/>
                <w:lang w:val="en-US" w:eastAsia="x-none"/>
              </w:rPr>
              <w:t>No new gap higher layer signaling will be introduced for TDM</w:t>
            </w:r>
          </w:p>
        </w:tc>
      </w:tr>
    </w:tbl>
    <w:p w14:paraId="510468DD" w14:textId="77777777" w:rsidR="004361E0" w:rsidRPr="005A35D9" w:rsidRDefault="004361E0" w:rsidP="004361E0">
      <w:pPr>
        <w:rPr>
          <w:rFonts w:ascii="Arial" w:hAnsi="Arial" w:cs="Arial"/>
          <w:iCs/>
        </w:rPr>
      </w:pPr>
    </w:p>
    <w:p w14:paraId="66B4DD25" w14:textId="7AF45D2D" w:rsidR="00292EF4" w:rsidRPr="005A35D9" w:rsidRDefault="004361E0" w:rsidP="00292EF4">
      <w:pPr>
        <w:rPr>
          <w:rFonts w:ascii="Arial" w:hAnsi="Arial" w:cs="Arial"/>
        </w:rPr>
      </w:pPr>
      <w:r w:rsidRPr="005A35D9">
        <w:rPr>
          <w:rFonts w:ascii="Arial" w:hAnsi="Arial" w:cs="Arial"/>
        </w:rPr>
        <w:t xml:space="preserve">RAN1 discussed </w:t>
      </w:r>
      <w:r w:rsidRPr="005A35D9">
        <w:rPr>
          <w:rFonts w:ascii="Arial" w:hAnsi="Arial" w:cs="Arial"/>
          <w:b/>
        </w:rPr>
        <w:t>transmission in preconfigured UL resources</w:t>
      </w:r>
      <w:r w:rsidRPr="005A35D9">
        <w:rPr>
          <w:rFonts w:ascii="Arial" w:hAnsi="Arial" w:cs="Arial"/>
        </w:rPr>
        <w:t>, with the following agreements:</w:t>
      </w:r>
    </w:p>
    <w:tbl>
      <w:tblPr>
        <w:tblStyle w:val="TableGrid3"/>
        <w:tblW w:w="0" w:type="auto"/>
        <w:tblInd w:w="720" w:type="dxa"/>
        <w:tblLook w:val="04A0" w:firstRow="1" w:lastRow="0" w:firstColumn="1" w:lastColumn="0" w:noHBand="0" w:noVBand="1"/>
      </w:tblPr>
      <w:tblGrid>
        <w:gridCol w:w="9062"/>
      </w:tblGrid>
      <w:tr w:rsidR="00292EF4" w:rsidRPr="00F62589" w14:paraId="3E631A4A" w14:textId="77777777" w:rsidTr="005C4B5F">
        <w:tc>
          <w:tcPr>
            <w:tcW w:w="9062" w:type="dxa"/>
          </w:tcPr>
          <w:p w14:paraId="0634F421" w14:textId="77777777" w:rsidR="00292EF4" w:rsidRPr="00F62589" w:rsidRDefault="00292EF4" w:rsidP="00292EF4">
            <w:pPr>
              <w:tabs>
                <w:tab w:val="left" w:pos="1701"/>
              </w:tabs>
              <w:spacing w:after="0"/>
              <w:ind w:left="1701" w:hanging="1701"/>
              <w:jc w:val="both"/>
              <w:rPr>
                <w:rFonts w:ascii="Times New Roman" w:eastAsia="Times New Roman" w:hAnsi="Times New Roman"/>
                <w:b/>
                <w:bCs/>
                <w:sz w:val="20"/>
                <w:szCs w:val="20"/>
                <w:highlight w:val="green"/>
                <w:lang w:eastAsia="zh-CN"/>
              </w:rPr>
            </w:pPr>
            <w:r w:rsidRPr="00F62589">
              <w:rPr>
                <w:rFonts w:ascii="Times New Roman" w:eastAsia="Times New Roman" w:hAnsi="Times New Roman"/>
                <w:b/>
                <w:bCs/>
                <w:sz w:val="20"/>
                <w:szCs w:val="20"/>
                <w:highlight w:val="green"/>
                <w:lang w:eastAsia="zh-CN"/>
              </w:rPr>
              <w:t>Agreement</w:t>
            </w:r>
          </w:p>
          <w:p w14:paraId="38864917" w14:textId="77777777" w:rsidR="00292EF4" w:rsidRPr="00F62589" w:rsidRDefault="00292EF4" w:rsidP="00292EF4">
            <w:pPr>
              <w:tabs>
                <w:tab w:val="left" w:pos="0"/>
              </w:tabs>
              <w:spacing w:after="0"/>
              <w:jc w:val="both"/>
              <w:rPr>
                <w:rFonts w:ascii="Times New Roman" w:eastAsia="Times New Roman" w:hAnsi="Times New Roman"/>
                <w:bCs/>
                <w:sz w:val="20"/>
                <w:szCs w:val="20"/>
                <w:lang w:eastAsia="zh-CN"/>
              </w:rPr>
            </w:pPr>
            <w:r w:rsidRPr="00F62589">
              <w:rPr>
                <w:rFonts w:ascii="Times New Roman" w:eastAsia="Times New Roman" w:hAnsi="Times New Roman"/>
                <w:bCs/>
                <w:sz w:val="20"/>
                <w:szCs w:val="20"/>
                <w:lang w:eastAsia="zh-CN"/>
              </w:rPr>
              <w:t>In idle mode, the UE will at least consider one or more of the following attributes when validating TA (combination of multiple attributes is allowed):</w:t>
            </w:r>
          </w:p>
          <w:p w14:paraId="12AECC8D" w14:textId="77777777" w:rsidR="00292EF4" w:rsidRPr="00F62589" w:rsidRDefault="00292EF4" w:rsidP="00292EF4">
            <w:pPr>
              <w:numPr>
                <w:ilvl w:val="0"/>
                <w:numId w:val="29"/>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Serving cell changes (serving cell refers the cell that the UE is camping on)</w:t>
            </w:r>
          </w:p>
          <w:p w14:paraId="56EA04DA" w14:textId="77777777" w:rsidR="00292EF4" w:rsidRPr="00F62589" w:rsidRDefault="00292EF4" w:rsidP="00292EF4">
            <w:pPr>
              <w:numPr>
                <w:ilvl w:val="0"/>
                <w:numId w:val="29"/>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 xml:space="preserve">Time Alignment Timer for idle mode </w:t>
            </w:r>
          </w:p>
          <w:p w14:paraId="6AC911E9" w14:textId="77777777" w:rsidR="00292EF4" w:rsidRPr="00F62589" w:rsidRDefault="00292EF4" w:rsidP="00292EF4">
            <w:pPr>
              <w:numPr>
                <w:ilvl w:val="0"/>
                <w:numId w:val="29"/>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Serving cell RSRP changes (serving cell refers the cell that the UE is camping on)</w:t>
            </w:r>
          </w:p>
          <w:p w14:paraId="3EC0F501" w14:textId="77777777" w:rsidR="00292EF4" w:rsidRPr="00F62589" w:rsidRDefault="00292EF4" w:rsidP="00292EF4">
            <w:pPr>
              <w:numPr>
                <w:ilvl w:val="0"/>
                <w:numId w:val="29"/>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 xml:space="preserve">FFS Other attributes: </w:t>
            </w:r>
          </w:p>
          <w:p w14:paraId="0B840DCB" w14:textId="77777777" w:rsidR="00292EF4" w:rsidRPr="00F62589" w:rsidRDefault="00292EF4" w:rsidP="00292EF4">
            <w:pPr>
              <w:numPr>
                <w:ilvl w:val="1"/>
                <w:numId w:val="29"/>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Neighbour cell RSRP change</w:t>
            </w:r>
          </w:p>
          <w:p w14:paraId="6411E3D5" w14:textId="77777777" w:rsidR="00292EF4" w:rsidRPr="00F62589" w:rsidRDefault="00292EF4" w:rsidP="00292EF4">
            <w:pPr>
              <w:numPr>
                <w:ilvl w:val="1"/>
                <w:numId w:val="29"/>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 xml:space="preserve">TDOA of &gt;=2 </w:t>
            </w:r>
            <w:proofErr w:type="spellStart"/>
            <w:r w:rsidRPr="00F62589">
              <w:rPr>
                <w:rFonts w:ascii="Times New Roman" w:eastAsia="Batang" w:hAnsi="Times New Roman"/>
                <w:sz w:val="20"/>
                <w:szCs w:val="20"/>
                <w:lang w:eastAsia="x-none"/>
              </w:rPr>
              <w:t>eNBs</w:t>
            </w:r>
            <w:proofErr w:type="spellEnd"/>
            <w:r w:rsidRPr="00F62589">
              <w:rPr>
                <w:rFonts w:ascii="Times New Roman" w:eastAsia="Batang" w:hAnsi="Times New Roman"/>
                <w:sz w:val="20"/>
                <w:szCs w:val="20"/>
                <w:lang w:eastAsia="x-none"/>
              </w:rPr>
              <w:t xml:space="preserve"> </w:t>
            </w:r>
          </w:p>
          <w:p w14:paraId="1D5E6056" w14:textId="77777777" w:rsidR="00292EF4" w:rsidRPr="00F62589" w:rsidRDefault="00292EF4" w:rsidP="00292EF4">
            <w:pPr>
              <w:numPr>
                <w:ilvl w:val="1"/>
                <w:numId w:val="29"/>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TA History</w:t>
            </w:r>
          </w:p>
          <w:p w14:paraId="48A283AE" w14:textId="77777777" w:rsidR="00292EF4" w:rsidRPr="00F62589" w:rsidRDefault="00292EF4" w:rsidP="00292EF4">
            <w:pPr>
              <w:numPr>
                <w:ilvl w:val="1"/>
                <w:numId w:val="29"/>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Subscription based UE differentiation</w:t>
            </w:r>
          </w:p>
          <w:p w14:paraId="1DA28C25" w14:textId="77777777" w:rsidR="00292EF4" w:rsidRPr="00F62589" w:rsidRDefault="00292EF4" w:rsidP="00292EF4">
            <w:pPr>
              <w:numPr>
                <w:ilvl w:val="1"/>
                <w:numId w:val="29"/>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lastRenderedPageBreak/>
              <w:t>Others not precluded (for example, attributes that need to be considered for high mobility UEs)</w:t>
            </w:r>
          </w:p>
          <w:p w14:paraId="7FE72A6C" w14:textId="77777777" w:rsidR="00292EF4" w:rsidRPr="00F62589" w:rsidRDefault="00292EF4" w:rsidP="00292EF4">
            <w:pPr>
              <w:tabs>
                <w:tab w:val="left" w:pos="0"/>
              </w:tabs>
              <w:spacing w:after="0"/>
              <w:jc w:val="both"/>
              <w:rPr>
                <w:rFonts w:ascii="Times New Roman" w:eastAsia="Times New Roman" w:hAnsi="Times New Roman"/>
                <w:bCs/>
                <w:sz w:val="20"/>
                <w:szCs w:val="20"/>
                <w:lang w:eastAsia="zh-CN"/>
              </w:rPr>
            </w:pPr>
            <w:r w:rsidRPr="00F62589">
              <w:rPr>
                <w:rFonts w:ascii="Times New Roman" w:eastAsia="Times New Roman" w:hAnsi="Times New Roman"/>
                <w:bCs/>
                <w:sz w:val="20"/>
                <w:szCs w:val="20"/>
                <w:lang w:eastAsia="zh-CN"/>
              </w:rPr>
              <w:t xml:space="preserve">Note that UE power consumption should be </w:t>
            </w:r>
            <w:proofErr w:type="gramStart"/>
            <w:r w:rsidRPr="00F62589">
              <w:rPr>
                <w:rFonts w:ascii="Times New Roman" w:eastAsia="Times New Roman" w:hAnsi="Times New Roman"/>
                <w:bCs/>
                <w:sz w:val="20"/>
                <w:szCs w:val="20"/>
                <w:lang w:eastAsia="zh-CN"/>
              </w:rPr>
              <w:t>taken into account</w:t>
            </w:r>
            <w:proofErr w:type="gramEnd"/>
            <w:r w:rsidRPr="00F62589">
              <w:rPr>
                <w:rFonts w:ascii="Times New Roman" w:eastAsia="Times New Roman" w:hAnsi="Times New Roman"/>
                <w:bCs/>
                <w:sz w:val="20"/>
                <w:szCs w:val="20"/>
                <w:lang w:eastAsia="zh-CN"/>
              </w:rPr>
              <w:t xml:space="preserve"> for the FFS attributes</w:t>
            </w:r>
          </w:p>
          <w:p w14:paraId="62538045"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sz w:val="20"/>
                <w:szCs w:val="20"/>
                <w:lang w:eastAsia="x-none"/>
              </w:rPr>
            </w:pPr>
          </w:p>
          <w:p w14:paraId="386CCDD4"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F62589">
              <w:rPr>
                <w:rFonts w:ascii="Times New Roman" w:eastAsia="Batang" w:hAnsi="Times New Roman"/>
                <w:b/>
                <w:sz w:val="20"/>
                <w:szCs w:val="20"/>
                <w:highlight w:val="green"/>
                <w:lang w:eastAsia="x-none"/>
              </w:rPr>
              <w:t>Agreement</w:t>
            </w:r>
          </w:p>
          <w:p w14:paraId="41211409"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sz w:val="20"/>
                <w:szCs w:val="20"/>
              </w:rPr>
            </w:pPr>
            <w:r w:rsidRPr="00F62589">
              <w:rPr>
                <w:rFonts w:ascii="Times New Roman" w:eastAsia="Batang" w:hAnsi="Times New Roman"/>
                <w:sz w:val="20"/>
                <w:szCs w:val="20"/>
              </w:rPr>
              <w:t xml:space="preserve">Dedicated preconfigured UL resource is defined as an PUSCH resource used by a single UE </w:t>
            </w:r>
          </w:p>
          <w:p w14:paraId="2D0A64D4" w14:textId="77777777" w:rsidR="00292EF4" w:rsidRPr="00F62589" w:rsidRDefault="00292EF4" w:rsidP="00292EF4">
            <w:pPr>
              <w:numPr>
                <w:ilvl w:val="1"/>
                <w:numId w:val="30"/>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PUSCH resource is time-frequency resource</w:t>
            </w:r>
          </w:p>
          <w:p w14:paraId="02CADE67" w14:textId="77777777" w:rsidR="00292EF4" w:rsidRPr="00F62589" w:rsidRDefault="00292EF4" w:rsidP="00292EF4">
            <w:pPr>
              <w:numPr>
                <w:ilvl w:val="1"/>
                <w:numId w:val="30"/>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 xml:space="preserve">Dedicated PUR is contention-free </w:t>
            </w:r>
          </w:p>
          <w:p w14:paraId="3BC2D089"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sz w:val="20"/>
                <w:szCs w:val="20"/>
              </w:rPr>
            </w:pPr>
            <w:r w:rsidRPr="00F62589">
              <w:rPr>
                <w:rFonts w:ascii="Times New Roman" w:eastAsia="Batang" w:hAnsi="Times New Roman"/>
                <w:sz w:val="20"/>
                <w:szCs w:val="20"/>
              </w:rPr>
              <w:t>Contention-free shared preconfigured UL resource (CFS PUR) is defined as an PUSCH resource simultaneously used by more than one UE</w:t>
            </w:r>
          </w:p>
          <w:p w14:paraId="3BC6FDAD" w14:textId="77777777" w:rsidR="00292EF4" w:rsidRPr="00F62589" w:rsidRDefault="00292EF4" w:rsidP="00292EF4">
            <w:pPr>
              <w:numPr>
                <w:ilvl w:val="1"/>
                <w:numId w:val="30"/>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PUSCH resource is at least time-frequency resource</w:t>
            </w:r>
          </w:p>
          <w:p w14:paraId="5BFEA186" w14:textId="77777777" w:rsidR="00292EF4" w:rsidRPr="00F62589" w:rsidRDefault="00292EF4" w:rsidP="00292EF4">
            <w:pPr>
              <w:numPr>
                <w:ilvl w:val="1"/>
                <w:numId w:val="30"/>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 xml:space="preserve">CFS PUR is contention-free </w:t>
            </w:r>
          </w:p>
          <w:p w14:paraId="52877D0D"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sz w:val="20"/>
                <w:szCs w:val="20"/>
              </w:rPr>
            </w:pPr>
            <w:r w:rsidRPr="00F62589">
              <w:rPr>
                <w:rFonts w:ascii="Times New Roman" w:eastAsia="Batang" w:hAnsi="Times New Roman"/>
                <w:sz w:val="20"/>
                <w:szCs w:val="20"/>
              </w:rPr>
              <w:t>Contention-based shared preconfigured UL resource (CBS PUR) is defined as an PUSCH resource simultaneously used by more than one UE</w:t>
            </w:r>
          </w:p>
          <w:p w14:paraId="32D540BA" w14:textId="77777777" w:rsidR="00292EF4" w:rsidRPr="00F62589" w:rsidRDefault="00292EF4" w:rsidP="00292EF4">
            <w:pPr>
              <w:numPr>
                <w:ilvl w:val="1"/>
                <w:numId w:val="30"/>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PUSCH resource is at least time-frequency resource</w:t>
            </w:r>
          </w:p>
          <w:p w14:paraId="3A20F3B7" w14:textId="77777777" w:rsidR="00292EF4" w:rsidRPr="00F62589" w:rsidRDefault="00292EF4" w:rsidP="00292EF4">
            <w:pPr>
              <w:numPr>
                <w:ilvl w:val="1"/>
                <w:numId w:val="30"/>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CBS PUR is contention-based (CBS PUR may require contention resolution)</w:t>
            </w:r>
          </w:p>
          <w:p w14:paraId="1D328CA6"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sz w:val="20"/>
                <w:szCs w:val="20"/>
                <w:lang w:eastAsia="x-none"/>
              </w:rPr>
            </w:pPr>
          </w:p>
          <w:p w14:paraId="374A75A0" w14:textId="77777777" w:rsidR="00292EF4" w:rsidRPr="00F62589" w:rsidRDefault="00292EF4" w:rsidP="00292EF4">
            <w:pPr>
              <w:overflowPunct/>
              <w:autoSpaceDE/>
              <w:autoSpaceDN/>
              <w:adjustRightInd/>
              <w:spacing w:after="0"/>
              <w:textAlignment w:val="auto"/>
              <w:rPr>
                <w:rFonts w:ascii="Times New Roman" w:eastAsia="Batang" w:hAnsi="Times New Roman"/>
                <w:b/>
                <w:sz w:val="20"/>
                <w:szCs w:val="20"/>
                <w:highlight w:val="green"/>
                <w:lang w:eastAsia="zh-CN"/>
              </w:rPr>
            </w:pPr>
            <w:r w:rsidRPr="00F62589">
              <w:rPr>
                <w:rFonts w:ascii="Times New Roman" w:eastAsia="Batang" w:hAnsi="Times New Roman"/>
                <w:b/>
                <w:sz w:val="20"/>
                <w:szCs w:val="20"/>
                <w:highlight w:val="green"/>
                <w:lang w:eastAsia="zh-CN"/>
              </w:rPr>
              <w:t xml:space="preserve">Agreement </w:t>
            </w:r>
          </w:p>
          <w:p w14:paraId="3E8F533E"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In IDLE mode, HARQ is supported for transmission in dedicated PUR</w:t>
            </w:r>
          </w:p>
          <w:p w14:paraId="1B793C61" w14:textId="77777777" w:rsidR="00292EF4" w:rsidRPr="00F62589" w:rsidRDefault="00292EF4" w:rsidP="00292EF4">
            <w:pPr>
              <w:numPr>
                <w:ilvl w:val="0"/>
                <w:numId w:val="31"/>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 xml:space="preserve">A single HARQ process is supported, </w:t>
            </w:r>
          </w:p>
          <w:p w14:paraId="150E1A53" w14:textId="77777777" w:rsidR="00292EF4" w:rsidRPr="00F62589" w:rsidRDefault="00292EF4" w:rsidP="00292EF4">
            <w:pPr>
              <w:numPr>
                <w:ilvl w:val="1"/>
                <w:numId w:val="31"/>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FFS whether more than one HARQ processes are supported</w:t>
            </w:r>
          </w:p>
          <w:p w14:paraId="5914A7C2" w14:textId="77777777" w:rsidR="00292EF4" w:rsidRPr="00F62589" w:rsidRDefault="00292EF4" w:rsidP="00292EF4">
            <w:pPr>
              <w:numPr>
                <w:ilvl w:val="0"/>
                <w:numId w:val="31"/>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FFS: The design of the corresponding MPDCCH search space</w:t>
            </w:r>
          </w:p>
          <w:p w14:paraId="0874B3DE"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sz w:val="20"/>
                <w:szCs w:val="20"/>
                <w:lang w:eastAsia="x-none"/>
              </w:rPr>
            </w:pPr>
          </w:p>
          <w:p w14:paraId="0024FED4"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b/>
                <w:sz w:val="20"/>
                <w:szCs w:val="20"/>
                <w:highlight w:val="green"/>
                <w:lang w:eastAsia="zh-CN"/>
              </w:rPr>
            </w:pPr>
            <w:r w:rsidRPr="00F62589">
              <w:rPr>
                <w:rFonts w:ascii="Times New Roman" w:eastAsia="Batang" w:hAnsi="Times New Roman"/>
                <w:b/>
                <w:sz w:val="20"/>
                <w:szCs w:val="20"/>
                <w:highlight w:val="green"/>
                <w:lang w:eastAsia="zh-CN"/>
              </w:rPr>
              <w:t>Agreement</w:t>
            </w:r>
          </w:p>
          <w:p w14:paraId="2650C0D1"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sz w:val="20"/>
                <w:szCs w:val="20"/>
                <w:lang w:eastAsia="zh-CN"/>
              </w:rPr>
            </w:pPr>
            <w:r w:rsidRPr="00F62589">
              <w:rPr>
                <w:rFonts w:ascii="Times New Roman" w:eastAsia="Batang" w:hAnsi="Times New Roman"/>
                <w:sz w:val="20"/>
                <w:szCs w:val="20"/>
                <w:lang w:eastAsia="zh-CN"/>
              </w:rPr>
              <w:t>In idle mode, dedicated PUR is supported.</w:t>
            </w:r>
          </w:p>
          <w:p w14:paraId="0301D571" w14:textId="77777777" w:rsidR="00292EF4" w:rsidRPr="00F62589" w:rsidRDefault="00292EF4" w:rsidP="00292EF4">
            <w:pPr>
              <w:numPr>
                <w:ilvl w:val="0"/>
                <w:numId w:val="31"/>
              </w:numPr>
              <w:overflowPunct/>
              <w:autoSpaceDE/>
              <w:autoSpaceDN/>
              <w:adjustRightInd/>
              <w:spacing w:after="0"/>
              <w:textAlignment w:val="auto"/>
              <w:rPr>
                <w:rFonts w:ascii="Times New Roman" w:eastAsia="Batang" w:hAnsi="Times New Roman"/>
                <w:sz w:val="20"/>
                <w:szCs w:val="20"/>
                <w:lang w:eastAsia="zh-CN"/>
              </w:rPr>
            </w:pPr>
            <w:r w:rsidRPr="00F62589">
              <w:rPr>
                <w:rFonts w:ascii="Times New Roman" w:eastAsia="Batang" w:hAnsi="Times New Roman"/>
                <w:sz w:val="20"/>
                <w:szCs w:val="20"/>
                <w:lang w:eastAsia="zh-CN"/>
              </w:rPr>
              <w:t>Support for CFS PUR is FFS.</w:t>
            </w:r>
          </w:p>
          <w:p w14:paraId="786604CC" w14:textId="77777777" w:rsidR="00292EF4" w:rsidRPr="00F62589" w:rsidRDefault="00292EF4" w:rsidP="00292EF4">
            <w:pPr>
              <w:numPr>
                <w:ilvl w:val="0"/>
                <w:numId w:val="31"/>
              </w:numPr>
              <w:overflowPunct/>
              <w:autoSpaceDE/>
              <w:autoSpaceDN/>
              <w:adjustRightInd/>
              <w:spacing w:after="0"/>
              <w:textAlignment w:val="auto"/>
              <w:rPr>
                <w:rFonts w:ascii="Times New Roman" w:eastAsia="Batang" w:hAnsi="Times New Roman"/>
                <w:sz w:val="20"/>
                <w:szCs w:val="20"/>
                <w:lang w:eastAsia="zh-CN"/>
              </w:rPr>
            </w:pPr>
            <w:r w:rsidRPr="00F62589">
              <w:rPr>
                <w:rFonts w:ascii="Times New Roman" w:eastAsia="Batang" w:hAnsi="Times New Roman"/>
                <w:sz w:val="20"/>
                <w:szCs w:val="20"/>
                <w:lang w:eastAsia="zh-CN"/>
              </w:rPr>
              <w:t>Support for CBS PUR is FFS.</w:t>
            </w:r>
          </w:p>
          <w:p w14:paraId="7CD30184"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sz w:val="20"/>
                <w:szCs w:val="20"/>
                <w:lang w:eastAsia="x-none"/>
              </w:rPr>
            </w:pPr>
          </w:p>
          <w:p w14:paraId="45EE1C04"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b/>
                <w:sz w:val="20"/>
                <w:szCs w:val="20"/>
                <w:highlight w:val="green"/>
              </w:rPr>
            </w:pPr>
            <w:r w:rsidRPr="00F62589">
              <w:rPr>
                <w:rFonts w:ascii="Times New Roman" w:eastAsia="Batang" w:hAnsi="Times New Roman"/>
                <w:b/>
                <w:sz w:val="20"/>
                <w:szCs w:val="20"/>
                <w:highlight w:val="green"/>
              </w:rPr>
              <w:t xml:space="preserve">Agreement </w:t>
            </w:r>
          </w:p>
          <w:p w14:paraId="5AB5910E"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 xml:space="preserve">For UL transmission in preconfigured resource, </w:t>
            </w:r>
            <w:proofErr w:type="spellStart"/>
            <w:r w:rsidRPr="00F62589">
              <w:rPr>
                <w:rFonts w:ascii="Times New Roman" w:eastAsia="Batang" w:hAnsi="Times New Roman"/>
                <w:sz w:val="20"/>
                <w:szCs w:val="20"/>
              </w:rPr>
              <w:t>fallback</w:t>
            </w:r>
            <w:proofErr w:type="spellEnd"/>
            <w:r w:rsidRPr="00F62589">
              <w:rPr>
                <w:rFonts w:ascii="Times New Roman" w:eastAsia="Batang" w:hAnsi="Times New Roman"/>
                <w:sz w:val="20"/>
                <w:szCs w:val="20"/>
              </w:rPr>
              <w:t xml:space="preserve"> mechanism to RACH/EDT procedures is supported.</w:t>
            </w:r>
          </w:p>
          <w:p w14:paraId="028AAA7E"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sz w:val="20"/>
                <w:szCs w:val="20"/>
                <w:lang w:eastAsia="x-none"/>
              </w:rPr>
            </w:pPr>
          </w:p>
          <w:p w14:paraId="1CBB6689" w14:textId="77777777" w:rsidR="00292EF4" w:rsidRPr="00F62589" w:rsidRDefault="00292EF4" w:rsidP="00292EF4">
            <w:pPr>
              <w:overflowPunct/>
              <w:autoSpaceDE/>
              <w:autoSpaceDN/>
              <w:adjustRightInd/>
              <w:spacing w:after="0"/>
              <w:textAlignment w:val="auto"/>
              <w:rPr>
                <w:rFonts w:ascii="Times New Roman" w:eastAsia="Batang" w:hAnsi="Times New Roman"/>
                <w:b/>
                <w:sz w:val="20"/>
                <w:szCs w:val="20"/>
                <w:highlight w:val="green"/>
                <w:lang w:eastAsia="zh-CN"/>
              </w:rPr>
            </w:pPr>
            <w:r w:rsidRPr="00F62589">
              <w:rPr>
                <w:rFonts w:ascii="Times New Roman" w:eastAsia="Batang" w:hAnsi="Times New Roman"/>
                <w:b/>
                <w:sz w:val="20"/>
                <w:szCs w:val="20"/>
                <w:highlight w:val="green"/>
                <w:lang w:eastAsia="zh-CN"/>
              </w:rPr>
              <w:t>Agreement</w:t>
            </w:r>
          </w:p>
          <w:p w14:paraId="5C59698A"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zh-CN"/>
              </w:rPr>
              <w:t>For transmission in preconfigured UL resources</w:t>
            </w:r>
            <w:r w:rsidRPr="00F62589">
              <w:rPr>
                <w:rFonts w:ascii="Times New Roman" w:eastAsia="Batang" w:hAnsi="Times New Roman"/>
                <w:sz w:val="20"/>
                <w:szCs w:val="20"/>
              </w:rPr>
              <w:t>,</w:t>
            </w:r>
            <w:r w:rsidRPr="00F62589">
              <w:rPr>
                <w:rFonts w:ascii="Times New Roman" w:eastAsia="Batang" w:hAnsi="Times New Roman"/>
                <w:sz w:val="20"/>
                <w:szCs w:val="20"/>
                <w:lang w:eastAsia="zh-CN"/>
              </w:rPr>
              <w:t xml:space="preserve"> </w:t>
            </w:r>
            <w:r w:rsidRPr="00F62589">
              <w:rPr>
                <w:rFonts w:ascii="Times New Roman" w:eastAsia="Batang" w:hAnsi="Times New Roman"/>
                <w:sz w:val="20"/>
                <w:szCs w:val="20"/>
              </w:rPr>
              <w:t>a</w:t>
            </w:r>
            <w:r w:rsidRPr="00F62589">
              <w:rPr>
                <w:rFonts w:ascii="Times New Roman" w:eastAsia="Batang" w:hAnsi="Times New Roman"/>
                <w:sz w:val="20"/>
                <w:szCs w:val="20"/>
                <w:lang w:eastAsia="x-none"/>
              </w:rPr>
              <w:t>n RRC idle UE may use the latest TA that passed the validation criteria</w:t>
            </w:r>
          </w:p>
          <w:p w14:paraId="6D32C6D2"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sz w:val="20"/>
                <w:szCs w:val="20"/>
                <w:lang w:eastAsia="x-none"/>
              </w:rPr>
            </w:pPr>
          </w:p>
          <w:p w14:paraId="50025183" w14:textId="77777777" w:rsidR="00292EF4" w:rsidRPr="00F62589" w:rsidRDefault="00292EF4" w:rsidP="00292EF4">
            <w:pPr>
              <w:overflowPunct/>
              <w:autoSpaceDE/>
              <w:autoSpaceDN/>
              <w:adjustRightInd/>
              <w:spacing w:after="0"/>
              <w:textAlignment w:val="auto"/>
              <w:rPr>
                <w:rFonts w:ascii="Times New Roman" w:eastAsia="Batang" w:hAnsi="Times New Roman"/>
                <w:b/>
                <w:sz w:val="20"/>
                <w:szCs w:val="20"/>
                <w:highlight w:val="green"/>
              </w:rPr>
            </w:pPr>
            <w:r w:rsidRPr="00F62589">
              <w:rPr>
                <w:rFonts w:ascii="Times New Roman" w:eastAsia="Batang" w:hAnsi="Times New Roman"/>
                <w:b/>
                <w:sz w:val="20"/>
                <w:szCs w:val="20"/>
                <w:highlight w:val="green"/>
              </w:rPr>
              <w:t>Agreement</w:t>
            </w:r>
          </w:p>
          <w:p w14:paraId="691B1A2A" w14:textId="77777777" w:rsidR="00292EF4" w:rsidRDefault="00292EF4" w:rsidP="00292EF4">
            <w:p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 xml:space="preserve">Pre-configured UL resources for transmission of data are indicated by RRC </w:t>
            </w:r>
            <w:proofErr w:type="spellStart"/>
            <w:r w:rsidRPr="00F62589">
              <w:rPr>
                <w:rFonts w:ascii="Times New Roman" w:eastAsia="Batang" w:hAnsi="Times New Roman"/>
                <w:sz w:val="20"/>
                <w:szCs w:val="20"/>
              </w:rPr>
              <w:t>signaling</w:t>
            </w:r>
            <w:proofErr w:type="spellEnd"/>
            <w:r w:rsidRPr="00F62589">
              <w:rPr>
                <w:rFonts w:ascii="Times New Roman" w:eastAsia="Batang" w:hAnsi="Times New Roman"/>
                <w:sz w:val="20"/>
                <w:szCs w:val="20"/>
              </w:rPr>
              <w:t xml:space="preserve">. At least UE-specific RRC </w:t>
            </w:r>
            <w:proofErr w:type="spellStart"/>
            <w:r w:rsidRPr="00F62589">
              <w:rPr>
                <w:rFonts w:ascii="Times New Roman" w:eastAsia="Batang" w:hAnsi="Times New Roman"/>
                <w:sz w:val="20"/>
                <w:szCs w:val="20"/>
              </w:rPr>
              <w:t>signaling</w:t>
            </w:r>
            <w:proofErr w:type="spellEnd"/>
            <w:r w:rsidRPr="00F62589">
              <w:rPr>
                <w:rFonts w:ascii="Times New Roman" w:eastAsia="Batang" w:hAnsi="Times New Roman"/>
                <w:sz w:val="20"/>
                <w:szCs w:val="20"/>
              </w:rPr>
              <w:t xml:space="preserve"> is supported.</w:t>
            </w:r>
          </w:p>
          <w:p w14:paraId="03FDE5BC" w14:textId="6E525F33" w:rsidR="001C3543" w:rsidRPr="00F62589" w:rsidRDefault="001C3543" w:rsidP="00292EF4">
            <w:pPr>
              <w:overflowPunct/>
              <w:autoSpaceDE/>
              <w:autoSpaceDN/>
              <w:adjustRightInd/>
              <w:spacing w:after="0"/>
              <w:textAlignment w:val="auto"/>
              <w:rPr>
                <w:rFonts w:ascii="Times New Roman" w:eastAsia="Batang" w:hAnsi="Times New Roman"/>
                <w:sz w:val="20"/>
                <w:szCs w:val="20"/>
                <w:lang w:eastAsia="x-none"/>
              </w:rPr>
            </w:pPr>
          </w:p>
        </w:tc>
      </w:tr>
    </w:tbl>
    <w:tbl>
      <w:tblPr>
        <w:tblStyle w:val="TableGrid13"/>
        <w:tblW w:w="0" w:type="auto"/>
        <w:tblInd w:w="720" w:type="dxa"/>
        <w:tblLook w:val="04A0" w:firstRow="1" w:lastRow="0" w:firstColumn="1" w:lastColumn="0" w:noHBand="0" w:noVBand="1"/>
      </w:tblPr>
      <w:tblGrid>
        <w:gridCol w:w="9062"/>
      </w:tblGrid>
      <w:tr w:rsidR="001C3543" w:rsidRPr="00F62589" w14:paraId="3FC97BB2" w14:textId="77777777" w:rsidTr="00B677A6">
        <w:tc>
          <w:tcPr>
            <w:tcW w:w="9062" w:type="dxa"/>
          </w:tcPr>
          <w:p w14:paraId="1A7FB764"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b/>
                <w:sz w:val="20"/>
                <w:szCs w:val="20"/>
                <w:lang w:eastAsia="x-none"/>
              </w:rPr>
            </w:pPr>
            <w:r w:rsidRPr="00F62589">
              <w:rPr>
                <w:rFonts w:ascii="Times New Roman" w:eastAsia="Batang" w:hAnsi="Times New Roman"/>
                <w:b/>
                <w:sz w:val="20"/>
                <w:szCs w:val="20"/>
                <w:highlight w:val="green"/>
                <w:lang w:eastAsia="x-none"/>
              </w:rPr>
              <w:lastRenderedPageBreak/>
              <w:t>Agreement</w:t>
            </w:r>
          </w:p>
          <w:p w14:paraId="30AB45A1"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For dedicated PUR in idle mode, the UE may skip UL transmissions.</w:t>
            </w:r>
          </w:p>
          <w:p w14:paraId="359B0436" w14:textId="77777777" w:rsidR="001C3543" w:rsidRPr="00F62589" w:rsidRDefault="001C3543" w:rsidP="00B677A6">
            <w:pPr>
              <w:numPr>
                <w:ilvl w:val="0"/>
                <w:numId w:val="21"/>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FFS: Resource release mechanism</w:t>
            </w:r>
          </w:p>
          <w:p w14:paraId="16FD537A" w14:textId="77777777" w:rsidR="001C3543" w:rsidRPr="00F62589" w:rsidRDefault="001C3543" w:rsidP="00B677A6">
            <w:pPr>
              <w:numPr>
                <w:ilvl w:val="0"/>
                <w:numId w:val="21"/>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 xml:space="preserve">FFS: </w:t>
            </w:r>
            <w:proofErr w:type="gramStart"/>
            <w:r w:rsidRPr="00F62589">
              <w:rPr>
                <w:rFonts w:ascii="Times New Roman" w:eastAsia="Batang" w:hAnsi="Times New Roman"/>
                <w:sz w:val="20"/>
                <w:szCs w:val="20"/>
                <w:lang w:eastAsia="x-none"/>
              </w:rPr>
              <w:t>Whether or not</w:t>
            </w:r>
            <w:proofErr w:type="gramEnd"/>
            <w:r w:rsidRPr="00F62589">
              <w:rPr>
                <w:rFonts w:ascii="Times New Roman" w:eastAsia="Batang" w:hAnsi="Times New Roman"/>
                <w:sz w:val="20"/>
                <w:szCs w:val="20"/>
                <w:lang w:eastAsia="x-none"/>
              </w:rPr>
              <w:t xml:space="preserve"> to support mechanism to disable skipping by eNB</w:t>
            </w:r>
          </w:p>
          <w:p w14:paraId="0F782A38"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0FF850FB"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F62589">
              <w:rPr>
                <w:rFonts w:ascii="Times New Roman" w:eastAsia="Batang" w:hAnsi="Times New Roman"/>
                <w:b/>
                <w:sz w:val="20"/>
                <w:szCs w:val="20"/>
                <w:highlight w:val="green"/>
                <w:lang w:eastAsia="x-none"/>
              </w:rPr>
              <w:t>Agreement</w:t>
            </w:r>
          </w:p>
          <w:p w14:paraId="44476E39"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420"/>
              <w:gridCol w:w="4406"/>
            </w:tblGrid>
            <w:tr w:rsidR="001C3543" w:rsidRPr="00F62589" w14:paraId="5B55DB9A" w14:textId="77777777" w:rsidTr="00B677A6">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035C4DAA"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b/>
                      <w:bCs/>
                      <w:color w:val="FFFFFF"/>
                      <w:lang w:eastAsia="zh-CN"/>
                    </w:rPr>
                  </w:pPr>
                  <w:r w:rsidRPr="00F62589">
                    <w:rPr>
                      <w:rFonts w:eastAsia="Batang"/>
                      <w:b/>
                      <w:bCs/>
                      <w:color w:val="FFFFFF"/>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071C14C7"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b/>
                      <w:bCs/>
                      <w:lang w:eastAsia="zh-CN"/>
                    </w:rPr>
                  </w:pPr>
                  <w:r w:rsidRPr="00F62589">
                    <w:rPr>
                      <w:rFonts w:eastAsia="Batang"/>
                      <w:b/>
                      <w:bCs/>
                      <w:lang w:eastAsia="zh-CN"/>
                    </w:rPr>
                    <w:t>Value/Description</w:t>
                  </w:r>
                </w:p>
              </w:tc>
            </w:tr>
            <w:tr w:rsidR="001C3543" w:rsidRPr="00F62589" w14:paraId="3ECDA4B5" w14:textId="77777777" w:rsidTr="00B677A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7D67D76"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A97DB87"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ETU 1Hz</w:t>
                  </w:r>
                </w:p>
              </w:tc>
            </w:tr>
            <w:tr w:rsidR="001C3543" w:rsidRPr="00F62589" w14:paraId="68178533" w14:textId="77777777" w:rsidTr="00B677A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2348559"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3ECA01D"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1, 2, 3 or 6 PRBs (contiguous) for eMTC</w:t>
                  </w:r>
                </w:p>
                <w:p w14:paraId="07C77140"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Proponent to provide details on resource allocation</w:t>
                  </w:r>
                </w:p>
                <w:p w14:paraId="09504945"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Same bandwidth for all UEs</w:t>
                  </w:r>
                </w:p>
              </w:tc>
            </w:tr>
            <w:tr w:rsidR="001C3543" w:rsidRPr="00F62589" w14:paraId="78C86780" w14:textId="77777777" w:rsidTr="00B677A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95DEB03"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30DCB19"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Fixed (N UEs transmit in the same resource) or</w:t>
                  </w:r>
                </w:p>
                <w:p w14:paraId="53356555"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 xml:space="preserve">(Optional) </w:t>
                  </w:r>
                  <w:proofErr w:type="spellStart"/>
                  <w:r w:rsidRPr="00F62589">
                    <w:rPr>
                      <w:rFonts w:eastAsia="Batang"/>
                      <w:lang w:eastAsia="zh-CN"/>
                    </w:rPr>
                    <w:t>Bursty</w:t>
                  </w:r>
                  <w:proofErr w:type="spellEnd"/>
                  <w:r w:rsidRPr="00F62589">
                    <w:rPr>
                      <w:rFonts w:eastAsia="Batang"/>
                      <w:lang w:eastAsia="zh-CN"/>
                    </w:rPr>
                    <w:t xml:space="preserve"> (N UEs may transmit in the same resource, with activity factor p for each of them)</w:t>
                  </w:r>
                </w:p>
                <w:p w14:paraId="427D5342" w14:textId="77777777" w:rsidR="001C3543" w:rsidRPr="00F62589" w:rsidRDefault="001C3543" w:rsidP="00B677A6">
                  <w:pPr>
                    <w:overflowPunct/>
                    <w:autoSpaceDE/>
                    <w:autoSpaceDN/>
                    <w:adjustRightInd/>
                    <w:spacing w:before="120" w:after="0" w:line="280" w:lineRule="atLeast"/>
                    <w:ind w:left="720" w:hanging="720"/>
                    <w:textAlignment w:val="auto"/>
                    <w:rPr>
                      <w:rFonts w:eastAsia="Batang"/>
                      <w:lang w:eastAsia="zh-CN"/>
                    </w:rPr>
                  </w:pPr>
                  <w:r w:rsidRPr="00F62589">
                    <w:rPr>
                      <w:rFonts w:eastAsia="Batang"/>
                      <w:lang w:eastAsia="zh-CN"/>
                    </w:rPr>
                    <w:t>Note: For all traffic models, it is assumed that a UE has a dedicated DMRS</w:t>
                  </w:r>
                </w:p>
                <w:p w14:paraId="5CEFDB99" w14:textId="77777777" w:rsidR="001C3543" w:rsidRPr="00F62589" w:rsidRDefault="001C3543" w:rsidP="00B677A6">
                  <w:pPr>
                    <w:overflowPunct/>
                    <w:autoSpaceDE/>
                    <w:autoSpaceDN/>
                    <w:adjustRightInd/>
                    <w:spacing w:before="120" w:after="0" w:line="280" w:lineRule="atLeast"/>
                    <w:ind w:left="720" w:hanging="720"/>
                    <w:textAlignment w:val="auto"/>
                    <w:rPr>
                      <w:rFonts w:eastAsia="Batang"/>
                      <w:lang w:eastAsia="zh-CN"/>
                    </w:rPr>
                  </w:pPr>
                  <w:r w:rsidRPr="00F62589">
                    <w:rPr>
                      <w:rFonts w:eastAsia="Batang"/>
                      <w:lang w:eastAsia="zh-CN"/>
                    </w:rPr>
                    <w:lastRenderedPageBreak/>
                    <w:t xml:space="preserve">Note: Final decision can be based on the results for both fixed and </w:t>
                  </w:r>
                  <w:proofErr w:type="spellStart"/>
                  <w:r w:rsidRPr="00F62589">
                    <w:rPr>
                      <w:rFonts w:eastAsia="Batang"/>
                      <w:lang w:eastAsia="zh-CN"/>
                    </w:rPr>
                    <w:t>bursty</w:t>
                  </w:r>
                  <w:proofErr w:type="spellEnd"/>
                  <w:r w:rsidRPr="00F62589">
                    <w:rPr>
                      <w:rFonts w:eastAsia="Batang"/>
                      <w:lang w:eastAsia="zh-CN"/>
                    </w:rPr>
                    <w:t xml:space="preserve"> traffic model</w:t>
                  </w:r>
                </w:p>
              </w:tc>
            </w:tr>
            <w:tr w:rsidR="001C3543" w:rsidRPr="00F62589" w14:paraId="709C79AE" w14:textId="77777777" w:rsidTr="00B677A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B37A16C"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lastRenderedPageBreak/>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03872E4"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To be declared by proponent</w:t>
                  </w:r>
                </w:p>
              </w:tc>
            </w:tr>
            <w:tr w:rsidR="001C3543" w:rsidRPr="00F62589" w14:paraId="5F76EA9E" w14:textId="77777777" w:rsidTr="00B677A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DF4F4C8"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95F7E23"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To be declared by proponent</w:t>
                  </w:r>
                </w:p>
              </w:tc>
            </w:tr>
            <w:tr w:rsidR="001C3543" w:rsidRPr="00F62589" w14:paraId="3B66F52B" w14:textId="77777777" w:rsidTr="00B677A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0138A6F"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8B2B8C3"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2 as baseline, other values are not precluded</w:t>
                  </w:r>
                </w:p>
              </w:tc>
            </w:tr>
            <w:tr w:rsidR="001C3543" w:rsidRPr="00F62589" w14:paraId="267200E3" w14:textId="77777777" w:rsidTr="00B677A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7D854C6"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1392E2F"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BLER before HARQ</w:t>
                  </w:r>
                </w:p>
                <w:p w14:paraId="49AD9D76"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Number of resources (PRB x subframes) used by the technique to serve a given number of UEs</w:t>
                  </w:r>
                </w:p>
                <w:p w14:paraId="247E9049"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Baseline for comparison is dedicated PUR</w:t>
                  </w:r>
                </w:p>
              </w:tc>
            </w:tr>
            <w:tr w:rsidR="001C3543" w:rsidRPr="00F62589" w14:paraId="63791A88" w14:textId="77777777" w:rsidTr="00B677A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E98B910"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4008848"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164, 144, 124dB MCL</w:t>
                  </w:r>
                </w:p>
              </w:tc>
            </w:tr>
            <w:tr w:rsidR="001C3543" w:rsidRPr="00F62589" w14:paraId="2FEB76EB" w14:textId="77777777" w:rsidTr="00B677A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7FBAE38"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D5779E0"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All UEs in the same MCL level.</w:t>
                  </w:r>
                </w:p>
              </w:tc>
            </w:tr>
            <w:tr w:rsidR="001C3543" w:rsidRPr="00F62589" w14:paraId="15F2E569" w14:textId="77777777" w:rsidTr="00B677A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73DE877"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D0C07EE"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No SIC/joint decoding of UEs is assumed.</w:t>
                  </w:r>
                </w:p>
                <w:p w14:paraId="7199021C"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MMSE single user decoding. Not NOMA.</w:t>
                  </w:r>
                </w:p>
              </w:tc>
            </w:tr>
            <w:tr w:rsidR="001C3543" w:rsidRPr="00F62589" w14:paraId="098A8A67" w14:textId="77777777" w:rsidTr="00B677A6">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22579CBA"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16244C29"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Each company to provide details on their DMRS assumption</w:t>
                  </w:r>
                </w:p>
              </w:tc>
            </w:tr>
            <w:tr w:rsidR="001C3543" w:rsidRPr="00F62589" w14:paraId="289362E9" w14:textId="77777777" w:rsidTr="00B677A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2EC4C2A"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Channel Estimation</w:t>
                  </w:r>
                </w:p>
                <w:p w14:paraId="5E32AA51"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CFO</w:t>
                  </w:r>
                </w:p>
                <w:p w14:paraId="58BCD511"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Timing Error</w:t>
                  </w:r>
                </w:p>
                <w:p w14:paraId="5F46DFBD"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3D024B73"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Realistic</w:t>
                  </w:r>
                </w:p>
                <w:p w14:paraId="1C1542F0"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Uniform +/-50 Hz, +/-100 Hz (optional)</w:t>
                  </w:r>
                </w:p>
                <w:p w14:paraId="76B5A197"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+/-0.5 CP uniform, +/-1 CP uniform (optional)</w:t>
                  </w:r>
                </w:p>
                <w:p w14:paraId="310504BC" w14:textId="77777777" w:rsidR="001C3543" w:rsidRPr="00F62589" w:rsidRDefault="001C3543" w:rsidP="00B677A6">
                  <w:pPr>
                    <w:overflowPunct/>
                    <w:autoSpaceDE/>
                    <w:autoSpaceDN/>
                    <w:adjustRightInd/>
                    <w:spacing w:before="120" w:after="0" w:line="280" w:lineRule="atLeast"/>
                    <w:ind w:left="720" w:hanging="720"/>
                    <w:jc w:val="center"/>
                    <w:textAlignment w:val="auto"/>
                    <w:rPr>
                      <w:rFonts w:eastAsia="Batang"/>
                      <w:lang w:eastAsia="zh-CN"/>
                    </w:rPr>
                  </w:pPr>
                  <w:r w:rsidRPr="00F62589">
                    <w:rPr>
                      <w:rFonts w:eastAsia="Batang"/>
                      <w:lang w:eastAsia="zh-CN"/>
                    </w:rPr>
                    <w:t>Uniform +/- [5 or 10] dB</w:t>
                  </w:r>
                </w:p>
              </w:tc>
            </w:tr>
          </w:tbl>
          <w:p w14:paraId="39464A7A"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The evaluated proposals should be within the scope of the eMTC WI.</w:t>
            </w:r>
          </w:p>
          <w:p w14:paraId="58A40F3F"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28E9D76E" w14:textId="77777777" w:rsidR="001C3543" w:rsidRPr="00F62589" w:rsidRDefault="001C3543" w:rsidP="00B677A6">
            <w:pPr>
              <w:overflowPunct/>
              <w:autoSpaceDE/>
              <w:autoSpaceDN/>
              <w:adjustRightInd/>
              <w:spacing w:after="0"/>
              <w:jc w:val="both"/>
              <w:textAlignment w:val="auto"/>
              <w:rPr>
                <w:rFonts w:ascii="Times New Roman" w:hAnsi="Times New Roman"/>
                <w:b/>
                <w:sz w:val="20"/>
                <w:szCs w:val="20"/>
                <w:lang w:eastAsia="sv-SE"/>
              </w:rPr>
            </w:pPr>
            <w:r w:rsidRPr="00F62589">
              <w:rPr>
                <w:rFonts w:ascii="Times New Roman" w:hAnsi="Times New Roman"/>
                <w:b/>
                <w:sz w:val="20"/>
                <w:szCs w:val="20"/>
                <w:highlight w:val="green"/>
                <w:lang w:eastAsia="sv-SE"/>
              </w:rPr>
              <w:t>Agreement</w:t>
            </w:r>
          </w:p>
          <w:p w14:paraId="2DFA4DE3" w14:textId="77777777" w:rsidR="001C3543" w:rsidRPr="00F62589" w:rsidRDefault="001C3543" w:rsidP="00B677A6">
            <w:pPr>
              <w:overflowPunct/>
              <w:autoSpaceDE/>
              <w:autoSpaceDN/>
              <w:adjustRightInd/>
              <w:spacing w:after="0"/>
              <w:jc w:val="both"/>
              <w:textAlignment w:val="auto"/>
              <w:rPr>
                <w:rFonts w:ascii="Times New Roman" w:hAnsi="Times New Roman"/>
                <w:sz w:val="20"/>
                <w:szCs w:val="20"/>
                <w:lang w:eastAsia="sv-SE"/>
              </w:rPr>
            </w:pPr>
            <w:r w:rsidRPr="00F62589">
              <w:rPr>
                <w:rFonts w:ascii="Times New Roman" w:hAnsi="Times New Roman"/>
                <w:sz w:val="20"/>
                <w:szCs w:val="20"/>
                <w:lang w:eastAsia="sv-SE"/>
              </w:rPr>
              <w:t xml:space="preserve">If multi-TB grant is not enabled, a dedicated PUR allocation is associated to only a single TB and single HARQ process </w:t>
            </w:r>
          </w:p>
          <w:p w14:paraId="768AB668" w14:textId="77777777" w:rsidR="001C3543" w:rsidRPr="00F62589" w:rsidRDefault="001C3543" w:rsidP="00B677A6">
            <w:pPr>
              <w:numPr>
                <w:ilvl w:val="0"/>
                <w:numId w:val="38"/>
              </w:num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rPr>
              <w:t>FFS: if multi-TB grant is enabled/supported</w:t>
            </w:r>
          </w:p>
          <w:p w14:paraId="4284B5C8"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783E9930" w14:textId="77777777" w:rsidR="001C3543" w:rsidRPr="00F62589" w:rsidRDefault="001C3543" w:rsidP="00B677A6">
            <w:pPr>
              <w:overflowPunct/>
              <w:autoSpaceDE/>
              <w:autoSpaceDN/>
              <w:adjustRightInd/>
              <w:spacing w:after="0"/>
              <w:ind w:left="1134" w:hanging="1134"/>
              <w:jc w:val="both"/>
              <w:textAlignment w:val="auto"/>
              <w:rPr>
                <w:rFonts w:ascii="Times New Roman" w:hAnsi="Times New Roman"/>
                <w:b/>
                <w:sz w:val="20"/>
                <w:szCs w:val="20"/>
                <w:highlight w:val="green"/>
                <w:lang w:eastAsia="sv-SE"/>
              </w:rPr>
            </w:pPr>
            <w:r w:rsidRPr="00F62589">
              <w:rPr>
                <w:rFonts w:ascii="Times New Roman" w:hAnsi="Times New Roman"/>
                <w:b/>
                <w:sz w:val="20"/>
                <w:szCs w:val="20"/>
                <w:highlight w:val="green"/>
                <w:lang w:eastAsia="sv-SE"/>
              </w:rPr>
              <w:t xml:space="preserve">Agreement </w:t>
            </w:r>
          </w:p>
          <w:p w14:paraId="1487B6FC" w14:textId="77777777" w:rsidR="001C3543" w:rsidRPr="00F62589" w:rsidRDefault="001C3543" w:rsidP="00B677A6">
            <w:pPr>
              <w:overflowPunct/>
              <w:autoSpaceDE/>
              <w:autoSpaceDN/>
              <w:adjustRightInd/>
              <w:spacing w:after="0"/>
              <w:jc w:val="both"/>
              <w:textAlignment w:val="auto"/>
              <w:rPr>
                <w:rFonts w:ascii="Times New Roman" w:hAnsi="Times New Roman"/>
                <w:sz w:val="20"/>
                <w:szCs w:val="20"/>
                <w:lang w:eastAsia="sv-SE"/>
              </w:rPr>
            </w:pPr>
            <w:r w:rsidRPr="00F62589">
              <w:rPr>
                <w:rFonts w:ascii="Times New Roman" w:hAnsi="Times New Roman"/>
                <w:sz w:val="20"/>
                <w:szCs w:val="20"/>
                <w:lang w:eastAsia="sv-SE"/>
              </w:rPr>
              <w:t>In idle mode, at least the following TA validation attributes are supported:</w:t>
            </w:r>
          </w:p>
          <w:p w14:paraId="35838E6E" w14:textId="77777777" w:rsidR="001C3543" w:rsidRPr="00F62589" w:rsidRDefault="001C3543" w:rsidP="00B677A6">
            <w:pPr>
              <w:numPr>
                <w:ilvl w:val="0"/>
                <w:numId w:val="38"/>
              </w:numPr>
              <w:overflowPunct/>
              <w:autoSpaceDE/>
              <w:autoSpaceDN/>
              <w:adjustRightInd/>
              <w:spacing w:after="0"/>
              <w:textAlignment w:val="auto"/>
              <w:rPr>
                <w:rFonts w:ascii="Times New Roman" w:eastAsia="Batang" w:hAnsi="Times New Roman"/>
                <w:sz w:val="20"/>
                <w:szCs w:val="20"/>
                <w:lang w:val="en-US" w:eastAsia="x-none"/>
              </w:rPr>
            </w:pPr>
            <w:r w:rsidRPr="00F62589">
              <w:rPr>
                <w:rFonts w:ascii="Times New Roman" w:eastAsia="Batang" w:hAnsi="Times New Roman"/>
                <w:sz w:val="20"/>
                <w:szCs w:val="20"/>
                <w:lang w:val="en-US" w:eastAsia="x-none"/>
              </w:rPr>
              <w:t>Serving cell changes (serving cell refers the cell that the UE is camping on)</w:t>
            </w:r>
          </w:p>
          <w:p w14:paraId="12FBE43C" w14:textId="77777777" w:rsidR="001C3543" w:rsidRPr="00F62589" w:rsidRDefault="001C3543" w:rsidP="00B677A6">
            <w:pPr>
              <w:numPr>
                <w:ilvl w:val="0"/>
                <w:numId w:val="38"/>
              </w:numPr>
              <w:overflowPunct/>
              <w:autoSpaceDE/>
              <w:autoSpaceDN/>
              <w:adjustRightInd/>
              <w:spacing w:after="0"/>
              <w:textAlignment w:val="auto"/>
              <w:rPr>
                <w:rFonts w:ascii="Times New Roman" w:eastAsia="Batang" w:hAnsi="Times New Roman"/>
                <w:sz w:val="20"/>
                <w:szCs w:val="20"/>
                <w:lang w:val="en-US" w:eastAsia="x-none"/>
              </w:rPr>
            </w:pPr>
            <w:r w:rsidRPr="00F62589">
              <w:rPr>
                <w:rFonts w:ascii="Times New Roman" w:eastAsia="Batang" w:hAnsi="Times New Roman"/>
                <w:sz w:val="20"/>
                <w:szCs w:val="20"/>
                <w:lang w:val="en-US" w:eastAsia="x-none"/>
              </w:rPr>
              <w:t xml:space="preserve">Time Alignment Timer for idle mode </w:t>
            </w:r>
          </w:p>
          <w:p w14:paraId="646F9634" w14:textId="77777777" w:rsidR="001C3543" w:rsidRPr="00F62589" w:rsidRDefault="001C3543" w:rsidP="00B677A6">
            <w:pPr>
              <w:numPr>
                <w:ilvl w:val="0"/>
                <w:numId w:val="38"/>
              </w:numPr>
              <w:overflowPunct/>
              <w:autoSpaceDE/>
              <w:autoSpaceDN/>
              <w:adjustRightInd/>
              <w:spacing w:after="0"/>
              <w:textAlignment w:val="auto"/>
              <w:rPr>
                <w:rFonts w:ascii="Times New Roman" w:eastAsia="Batang" w:hAnsi="Times New Roman"/>
                <w:sz w:val="20"/>
                <w:szCs w:val="20"/>
                <w:lang w:val="en-US" w:eastAsia="x-none"/>
              </w:rPr>
            </w:pPr>
            <w:r w:rsidRPr="00F62589">
              <w:rPr>
                <w:rFonts w:ascii="Times New Roman" w:eastAsia="Batang" w:hAnsi="Times New Roman"/>
                <w:sz w:val="20"/>
                <w:szCs w:val="20"/>
                <w:lang w:val="en-US" w:eastAsia="x-none"/>
              </w:rPr>
              <w:t>Serving cell RSRP changes (serving cell refers the cell that the UE is camping on)</w:t>
            </w:r>
          </w:p>
          <w:p w14:paraId="27E242E0" w14:textId="77777777" w:rsidR="001C3543" w:rsidRPr="00F62589" w:rsidRDefault="001C3543" w:rsidP="00B677A6">
            <w:pPr>
              <w:numPr>
                <w:ilvl w:val="1"/>
                <w:numId w:val="38"/>
              </w:numPr>
              <w:overflowPunct/>
              <w:autoSpaceDE/>
              <w:autoSpaceDN/>
              <w:adjustRightInd/>
              <w:spacing w:after="0"/>
              <w:textAlignment w:val="auto"/>
              <w:rPr>
                <w:rFonts w:ascii="Times New Roman" w:eastAsia="Batang" w:hAnsi="Times New Roman"/>
                <w:sz w:val="20"/>
                <w:szCs w:val="20"/>
                <w:lang w:val="en-US" w:eastAsia="x-none"/>
              </w:rPr>
            </w:pPr>
            <w:r w:rsidRPr="00F62589">
              <w:rPr>
                <w:rFonts w:ascii="Times New Roman" w:eastAsia="Batang" w:hAnsi="Times New Roman"/>
                <w:sz w:val="20"/>
                <w:szCs w:val="20"/>
                <w:lang w:val="en-US" w:eastAsia="x-none"/>
              </w:rPr>
              <w:t>Based on RSRP measurement definition in existing Rel-15 TS36.214</w:t>
            </w:r>
          </w:p>
          <w:p w14:paraId="2E2C5A20"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 xml:space="preserve">Include in LS to RAN2, RAN4 to consider in their work. </w:t>
            </w:r>
          </w:p>
          <w:p w14:paraId="768A53CA"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33BD683E" w14:textId="77777777" w:rsidR="001C3543" w:rsidRPr="00F62589" w:rsidRDefault="001C3543" w:rsidP="00B677A6">
            <w:pPr>
              <w:overflowPunct/>
              <w:autoSpaceDE/>
              <w:autoSpaceDN/>
              <w:adjustRightInd/>
              <w:spacing w:after="0"/>
              <w:ind w:left="1134" w:hanging="1134"/>
              <w:jc w:val="both"/>
              <w:textAlignment w:val="auto"/>
              <w:rPr>
                <w:rFonts w:ascii="Times New Roman" w:eastAsia="Times New Roman" w:hAnsi="Times New Roman"/>
                <w:b/>
                <w:sz w:val="20"/>
                <w:szCs w:val="20"/>
                <w:highlight w:val="green"/>
                <w:lang w:val="en-US"/>
              </w:rPr>
            </w:pPr>
            <w:r w:rsidRPr="00F62589">
              <w:rPr>
                <w:rFonts w:ascii="Times New Roman" w:eastAsia="Times New Roman" w:hAnsi="Times New Roman"/>
                <w:b/>
                <w:sz w:val="20"/>
                <w:szCs w:val="20"/>
                <w:highlight w:val="green"/>
                <w:lang w:val="en-US"/>
              </w:rPr>
              <w:t>Agreement</w:t>
            </w:r>
          </w:p>
          <w:p w14:paraId="0454CFBE" w14:textId="77777777" w:rsidR="001C3543" w:rsidRPr="00F62589" w:rsidRDefault="001C3543" w:rsidP="00B677A6">
            <w:pPr>
              <w:overflowPunct/>
              <w:autoSpaceDE/>
              <w:autoSpaceDN/>
              <w:adjustRightInd/>
              <w:spacing w:after="0"/>
              <w:jc w:val="both"/>
              <w:textAlignment w:val="auto"/>
              <w:rPr>
                <w:rFonts w:ascii="Times New Roman" w:eastAsia="Times New Roman" w:hAnsi="Times New Roman"/>
                <w:sz w:val="20"/>
                <w:szCs w:val="20"/>
                <w:lang w:val="en-US"/>
              </w:rPr>
            </w:pPr>
            <w:r w:rsidRPr="00F62589">
              <w:rPr>
                <w:rFonts w:ascii="Times New Roman" w:eastAsia="Times New Roman" w:hAnsi="Times New Roman"/>
                <w:sz w:val="20"/>
                <w:szCs w:val="20"/>
                <w:lang w:val="en-US"/>
              </w:rPr>
              <w:t>The UE can be configured to use at least these TA validation attributes:</w:t>
            </w:r>
          </w:p>
          <w:p w14:paraId="44B26EDC" w14:textId="77777777" w:rsidR="001C3543" w:rsidRPr="00F62589" w:rsidRDefault="001C3543" w:rsidP="00B677A6">
            <w:pPr>
              <w:numPr>
                <w:ilvl w:val="0"/>
                <w:numId w:val="38"/>
              </w:numPr>
              <w:overflowPunct/>
              <w:autoSpaceDE/>
              <w:autoSpaceDN/>
              <w:adjustRightInd/>
              <w:spacing w:after="0"/>
              <w:textAlignment w:val="auto"/>
              <w:rPr>
                <w:rFonts w:ascii="Times New Roman" w:eastAsia="Batang" w:hAnsi="Times New Roman"/>
                <w:sz w:val="20"/>
                <w:szCs w:val="20"/>
                <w:lang w:val="en-US" w:eastAsia="x-none"/>
              </w:rPr>
            </w:pPr>
            <w:r w:rsidRPr="00F62589">
              <w:rPr>
                <w:rFonts w:ascii="Times New Roman" w:eastAsia="Batang" w:hAnsi="Times New Roman"/>
                <w:sz w:val="20"/>
                <w:szCs w:val="20"/>
                <w:lang w:val="en-US" w:eastAsia="x-none"/>
              </w:rPr>
              <w:t xml:space="preserve">Time Alignment Timer for idle mode </w:t>
            </w:r>
          </w:p>
          <w:p w14:paraId="0C53C8AA" w14:textId="77777777" w:rsidR="001C3543" w:rsidRPr="00F62589" w:rsidRDefault="001C3543" w:rsidP="00B677A6">
            <w:pPr>
              <w:numPr>
                <w:ilvl w:val="0"/>
                <w:numId w:val="38"/>
              </w:numPr>
              <w:overflowPunct/>
              <w:autoSpaceDE/>
              <w:autoSpaceDN/>
              <w:adjustRightInd/>
              <w:spacing w:after="0"/>
              <w:textAlignment w:val="auto"/>
              <w:rPr>
                <w:rFonts w:ascii="Times New Roman" w:eastAsia="Batang" w:hAnsi="Times New Roman"/>
                <w:sz w:val="20"/>
                <w:szCs w:val="20"/>
                <w:lang w:val="en-US" w:eastAsia="x-none"/>
              </w:rPr>
            </w:pPr>
            <w:r w:rsidRPr="00F62589">
              <w:rPr>
                <w:rFonts w:ascii="Times New Roman" w:eastAsia="Batang" w:hAnsi="Times New Roman"/>
                <w:sz w:val="20"/>
                <w:szCs w:val="20"/>
                <w:lang w:val="en-US" w:eastAsia="x-none"/>
              </w:rPr>
              <w:t xml:space="preserve">Serving cell RSRP changes </w:t>
            </w:r>
          </w:p>
          <w:p w14:paraId="0545D3F7" w14:textId="77777777" w:rsidR="001C3543" w:rsidRPr="00F62589" w:rsidRDefault="001C3543" w:rsidP="00B677A6">
            <w:pPr>
              <w:numPr>
                <w:ilvl w:val="0"/>
                <w:numId w:val="38"/>
              </w:numPr>
              <w:overflowPunct/>
              <w:autoSpaceDE/>
              <w:autoSpaceDN/>
              <w:adjustRightInd/>
              <w:spacing w:after="0"/>
              <w:textAlignment w:val="auto"/>
              <w:rPr>
                <w:rFonts w:ascii="Times New Roman" w:eastAsia="Batang" w:hAnsi="Times New Roman"/>
                <w:sz w:val="20"/>
                <w:szCs w:val="20"/>
                <w:lang w:val="en-US" w:eastAsia="x-none"/>
              </w:rPr>
            </w:pPr>
            <w:r w:rsidRPr="00F62589">
              <w:rPr>
                <w:rFonts w:ascii="Times New Roman" w:eastAsia="Batang" w:hAnsi="Times New Roman"/>
                <w:sz w:val="20"/>
                <w:szCs w:val="20"/>
                <w:lang w:val="en-US" w:eastAsia="x-none"/>
              </w:rPr>
              <w:t>Note: the configuration shall support disabling of the TA validation attributes</w:t>
            </w:r>
          </w:p>
          <w:p w14:paraId="62E152AA"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Include in LS to RAN2, RAN4</w:t>
            </w:r>
          </w:p>
          <w:p w14:paraId="792D3CD7"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5783F253"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b/>
                <w:sz w:val="20"/>
                <w:szCs w:val="20"/>
                <w:lang w:eastAsia="x-none"/>
              </w:rPr>
            </w:pPr>
            <w:r w:rsidRPr="00F62589">
              <w:rPr>
                <w:rFonts w:ascii="Times New Roman" w:eastAsia="Batang" w:hAnsi="Times New Roman"/>
                <w:b/>
                <w:sz w:val="20"/>
                <w:szCs w:val="20"/>
                <w:lang w:eastAsia="x-none"/>
              </w:rPr>
              <w:t>For further study:</w:t>
            </w:r>
          </w:p>
          <w:p w14:paraId="7BF43B7B"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val="en-US" w:eastAsia="x-none"/>
              </w:rPr>
            </w:pPr>
            <w:r w:rsidRPr="00F62589">
              <w:rPr>
                <w:rFonts w:ascii="Times New Roman" w:eastAsia="Batang" w:hAnsi="Times New Roman"/>
                <w:sz w:val="20"/>
                <w:szCs w:val="20"/>
                <w:lang w:val="en-US" w:eastAsia="x-none"/>
              </w:rPr>
              <w:t>TA validation attributes:</w:t>
            </w:r>
          </w:p>
          <w:p w14:paraId="639ADC03" w14:textId="77777777" w:rsidR="001C3543" w:rsidRPr="00F62589" w:rsidRDefault="001C3543" w:rsidP="00B677A6">
            <w:pPr>
              <w:numPr>
                <w:ilvl w:val="0"/>
                <w:numId w:val="38"/>
              </w:numPr>
              <w:overflowPunct/>
              <w:autoSpaceDE/>
              <w:autoSpaceDN/>
              <w:adjustRightInd/>
              <w:spacing w:after="0"/>
              <w:textAlignment w:val="auto"/>
              <w:rPr>
                <w:rFonts w:ascii="Times New Roman" w:eastAsia="Batang" w:hAnsi="Times New Roman"/>
                <w:sz w:val="20"/>
                <w:szCs w:val="20"/>
                <w:lang w:val="en-US" w:eastAsia="x-none"/>
              </w:rPr>
            </w:pPr>
            <w:r w:rsidRPr="00F62589">
              <w:rPr>
                <w:rFonts w:ascii="Times New Roman" w:eastAsia="Batang" w:hAnsi="Times New Roman"/>
                <w:sz w:val="20"/>
                <w:szCs w:val="20"/>
                <w:lang w:val="en-US" w:eastAsia="x-none"/>
              </w:rPr>
              <w:t>Subscription based UE differentiation (or Stationary indication in held in subscription)</w:t>
            </w:r>
          </w:p>
          <w:p w14:paraId="46F74285" w14:textId="77777777" w:rsidR="001C3543" w:rsidRPr="00F62589" w:rsidRDefault="001C3543" w:rsidP="00B677A6">
            <w:pPr>
              <w:numPr>
                <w:ilvl w:val="0"/>
                <w:numId w:val="38"/>
              </w:numPr>
              <w:overflowPunct/>
              <w:autoSpaceDE/>
              <w:autoSpaceDN/>
              <w:adjustRightInd/>
              <w:spacing w:after="0"/>
              <w:textAlignment w:val="auto"/>
              <w:rPr>
                <w:rFonts w:ascii="Times New Roman" w:eastAsia="Batang" w:hAnsi="Times New Roman"/>
                <w:sz w:val="20"/>
                <w:szCs w:val="20"/>
                <w:lang w:val="en-US" w:eastAsia="x-none"/>
              </w:rPr>
            </w:pPr>
            <w:r w:rsidRPr="00F62589">
              <w:rPr>
                <w:rFonts w:ascii="Times New Roman" w:eastAsia="Batang" w:hAnsi="Times New Roman"/>
                <w:sz w:val="20"/>
                <w:szCs w:val="20"/>
                <w:lang w:val="en-US" w:eastAsia="x-none"/>
              </w:rPr>
              <w:t>Cell specific indication where TA is valid within that cell</w:t>
            </w:r>
          </w:p>
          <w:p w14:paraId="16BFC395"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55BEE7BF" w14:textId="77777777" w:rsidR="001C3543" w:rsidRPr="00F62589" w:rsidRDefault="001C3543" w:rsidP="00B677A6">
            <w:pPr>
              <w:overflowPunct/>
              <w:autoSpaceDE/>
              <w:autoSpaceDN/>
              <w:adjustRightInd/>
              <w:spacing w:after="0"/>
              <w:ind w:left="720" w:hanging="720"/>
              <w:textAlignment w:val="auto"/>
              <w:rPr>
                <w:rFonts w:ascii="Times New Roman" w:eastAsia="Malgun Gothic" w:hAnsi="Times New Roman"/>
                <w:b/>
                <w:sz w:val="20"/>
                <w:szCs w:val="20"/>
                <w:highlight w:val="green"/>
              </w:rPr>
            </w:pPr>
            <w:r w:rsidRPr="00F62589">
              <w:rPr>
                <w:rFonts w:ascii="Times New Roman" w:eastAsia="Malgun Gothic" w:hAnsi="Times New Roman"/>
                <w:b/>
                <w:sz w:val="20"/>
                <w:szCs w:val="20"/>
                <w:highlight w:val="green"/>
              </w:rPr>
              <w:t>Agreement</w:t>
            </w:r>
          </w:p>
          <w:p w14:paraId="17CD6235"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en-GB"/>
              </w:rPr>
            </w:pPr>
            <w:r w:rsidRPr="00F62589">
              <w:rPr>
                <w:rFonts w:ascii="Times New Roman" w:eastAsia="Batang" w:hAnsi="Times New Roman"/>
                <w:sz w:val="20"/>
                <w:szCs w:val="20"/>
                <w:lang w:eastAsia="x-none"/>
              </w:rPr>
              <w:t>Include in LS to RAN2, RAN4</w:t>
            </w:r>
            <w:r w:rsidRPr="00F62589">
              <w:rPr>
                <w:rFonts w:ascii="Times New Roman" w:eastAsia="Batang" w:hAnsi="Times New Roman"/>
                <w:sz w:val="20"/>
                <w:szCs w:val="20"/>
                <w:lang w:eastAsia="en-GB"/>
              </w:rPr>
              <w:t>:</w:t>
            </w:r>
          </w:p>
          <w:p w14:paraId="3D3D3A3C" w14:textId="77777777" w:rsidR="001C3543" w:rsidRPr="00F62589" w:rsidRDefault="001C3543" w:rsidP="00B677A6">
            <w:pPr>
              <w:overflowPunct/>
              <w:autoSpaceDE/>
              <w:autoSpaceDN/>
              <w:adjustRightInd/>
              <w:spacing w:after="0"/>
              <w:ind w:left="720" w:hanging="720"/>
              <w:textAlignment w:val="auto"/>
              <w:rPr>
                <w:rFonts w:ascii="Times New Roman" w:eastAsia="Malgun Gothic" w:hAnsi="Times New Roman"/>
                <w:sz w:val="20"/>
                <w:szCs w:val="20"/>
              </w:rPr>
            </w:pPr>
            <w:r w:rsidRPr="00F62589">
              <w:rPr>
                <w:rFonts w:ascii="Times New Roman" w:eastAsia="Malgun Gothic" w:hAnsi="Times New Roman"/>
                <w:sz w:val="20"/>
                <w:szCs w:val="20"/>
              </w:rPr>
              <w:t xml:space="preserve">RAN1 assumes that a UE transitioning from EDT/connected to idle mode can use the valid TA that was used while in EDT/connected mode. </w:t>
            </w:r>
          </w:p>
          <w:p w14:paraId="70EFE55D"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3E3F0B42"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b/>
                <w:sz w:val="20"/>
                <w:szCs w:val="20"/>
                <w:highlight w:val="green"/>
                <w:lang w:eastAsia="zh-CN"/>
              </w:rPr>
            </w:pPr>
            <w:r w:rsidRPr="00F62589">
              <w:rPr>
                <w:rFonts w:ascii="Times New Roman" w:eastAsia="Batang" w:hAnsi="Times New Roman"/>
                <w:b/>
                <w:sz w:val="20"/>
                <w:szCs w:val="20"/>
                <w:highlight w:val="green"/>
                <w:lang w:eastAsia="zh-CN"/>
              </w:rPr>
              <w:t>Agreement</w:t>
            </w:r>
          </w:p>
          <w:p w14:paraId="139FC12A"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kern w:val="2"/>
                <w:sz w:val="20"/>
                <w:szCs w:val="20"/>
              </w:rPr>
            </w:pPr>
            <w:r w:rsidRPr="00F62589">
              <w:rPr>
                <w:rFonts w:ascii="Times New Roman" w:eastAsia="Batang" w:hAnsi="Times New Roman"/>
                <w:kern w:val="2"/>
                <w:sz w:val="20"/>
                <w:szCs w:val="20"/>
              </w:rPr>
              <w:t>For dedicated PUR in idle mode, UL grant for HARQ retransmission is transmitted in MPDCCH search space</w:t>
            </w:r>
          </w:p>
          <w:p w14:paraId="72C22818" w14:textId="77777777" w:rsidR="001C3543" w:rsidRPr="00F62589" w:rsidRDefault="001C3543" w:rsidP="00B677A6">
            <w:pPr>
              <w:numPr>
                <w:ilvl w:val="0"/>
                <w:numId w:val="21"/>
              </w:numPr>
              <w:overflowPunct/>
              <w:autoSpaceDE/>
              <w:autoSpaceDN/>
              <w:adjustRightInd/>
              <w:spacing w:after="0"/>
              <w:textAlignment w:val="auto"/>
              <w:rPr>
                <w:rFonts w:ascii="Times New Roman" w:eastAsia="Batang" w:hAnsi="Times New Roman"/>
                <w:kern w:val="2"/>
                <w:sz w:val="20"/>
                <w:szCs w:val="20"/>
              </w:rPr>
            </w:pPr>
            <w:r w:rsidRPr="00F62589">
              <w:rPr>
                <w:rFonts w:ascii="Times New Roman" w:eastAsia="Batang" w:hAnsi="Times New Roman"/>
                <w:kern w:val="2"/>
                <w:sz w:val="20"/>
                <w:szCs w:val="20"/>
              </w:rPr>
              <w:t>FFS: Details on the search space (for example USS, CSS)</w:t>
            </w:r>
          </w:p>
          <w:p w14:paraId="1D8917A2"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2F5C5F85" w14:textId="77777777" w:rsidR="001C3543" w:rsidRPr="00F62589" w:rsidRDefault="001C3543" w:rsidP="00B677A6">
            <w:pPr>
              <w:overflowPunct/>
              <w:autoSpaceDE/>
              <w:autoSpaceDN/>
              <w:adjustRightInd/>
              <w:spacing w:after="0"/>
              <w:jc w:val="both"/>
              <w:textAlignment w:val="auto"/>
              <w:rPr>
                <w:rFonts w:ascii="Times New Roman" w:hAnsi="Times New Roman"/>
                <w:b/>
                <w:sz w:val="20"/>
                <w:szCs w:val="20"/>
                <w:highlight w:val="green"/>
                <w:lang w:eastAsia="sv-SE"/>
              </w:rPr>
            </w:pPr>
            <w:r w:rsidRPr="00F62589">
              <w:rPr>
                <w:rFonts w:ascii="Times New Roman" w:hAnsi="Times New Roman"/>
                <w:b/>
                <w:sz w:val="20"/>
                <w:szCs w:val="20"/>
                <w:highlight w:val="green"/>
                <w:lang w:eastAsia="sv-SE"/>
              </w:rPr>
              <w:t>Agreement</w:t>
            </w:r>
          </w:p>
          <w:p w14:paraId="05C9379A" w14:textId="77777777" w:rsidR="001C3543" w:rsidRPr="00F62589" w:rsidRDefault="001C3543" w:rsidP="00B677A6">
            <w:pPr>
              <w:overflowPunct/>
              <w:autoSpaceDE/>
              <w:autoSpaceDN/>
              <w:adjustRightInd/>
              <w:spacing w:after="0"/>
              <w:jc w:val="both"/>
              <w:textAlignment w:val="auto"/>
              <w:rPr>
                <w:rFonts w:ascii="Times New Roman" w:hAnsi="Times New Roman"/>
                <w:sz w:val="20"/>
                <w:szCs w:val="20"/>
                <w:lang w:eastAsia="sv-SE"/>
              </w:rPr>
            </w:pPr>
            <w:r w:rsidRPr="00F62589">
              <w:rPr>
                <w:rFonts w:ascii="Times New Roman" w:hAnsi="Times New Roman"/>
                <w:sz w:val="20"/>
                <w:szCs w:val="20"/>
                <w:lang w:eastAsia="sv-SE"/>
              </w:rPr>
              <w:t xml:space="preserve">For dedicated PUR in idle mode, upon successful decoding by eNB of a PUR transmission, the UE can expect an explicit ACK </w:t>
            </w:r>
          </w:p>
          <w:p w14:paraId="1366D0F6"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hAnsi="Times New Roman"/>
                <w:sz w:val="20"/>
                <w:szCs w:val="20"/>
                <w:lang w:eastAsia="sv-SE"/>
              </w:rPr>
              <w:t>FFS: if ACK is sent on MPDCCH (layer 1) and/or PDSCH (layer 2/3)</w:t>
            </w:r>
          </w:p>
          <w:p w14:paraId="6A6B21D1"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Include in LS to RAN2, RAN4.</w:t>
            </w:r>
          </w:p>
          <w:p w14:paraId="2AFD2E76"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4DEC2F0C" w14:textId="77777777" w:rsidR="001C3543" w:rsidRPr="00F62589" w:rsidRDefault="001C3543" w:rsidP="00B677A6">
            <w:pPr>
              <w:overflowPunct/>
              <w:autoSpaceDE/>
              <w:autoSpaceDN/>
              <w:adjustRightInd/>
              <w:spacing w:after="0"/>
              <w:ind w:left="1134" w:hanging="1134"/>
              <w:jc w:val="both"/>
              <w:textAlignment w:val="auto"/>
              <w:rPr>
                <w:rFonts w:ascii="Times New Roman" w:hAnsi="Times New Roman"/>
                <w:b/>
                <w:sz w:val="20"/>
                <w:szCs w:val="20"/>
                <w:highlight w:val="green"/>
                <w:lang w:eastAsia="sv-SE"/>
              </w:rPr>
            </w:pPr>
            <w:r w:rsidRPr="00F62589">
              <w:rPr>
                <w:rFonts w:ascii="Times New Roman" w:hAnsi="Times New Roman"/>
                <w:b/>
                <w:sz w:val="20"/>
                <w:szCs w:val="20"/>
                <w:highlight w:val="green"/>
                <w:lang w:eastAsia="sv-SE"/>
              </w:rPr>
              <w:t>Agreement</w:t>
            </w:r>
          </w:p>
          <w:p w14:paraId="78D5B274" w14:textId="77777777" w:rsidR="001C3543" w:rsidRPr="00F62589" w:rsidRDefault="001C3543" w:rsidP="00B677A6">
            <w:pPr>
              <w:overflowPunct/>
              <w:autoSpaceDE/>
              <w:autoSpaceDN/>
              <w:adjustRightInd/>
              <w:spacing w:after="0"/>
              <w:jc w:val="both"/>
              <w:textAlignment w:val="auto"/>
              <w:rPr>
                <w:rFonts w:ascii="Times New Roman" w:hAnsi="Times New Roman"/>
                <w:sz w:val="20"/>
                <w:szCs w:val="20"/>
                <w:lang w:eastAsia="sv-SE"/>
              </w:rPr>
            </w:pPr>
            <w:r w:rsidRPr="00F62589">
              <w:rPr>
                <w:rFonts w:ascii="Times New Roman" w:hAnsi="Times New Roman"/>
                <w:sz w:val="20"/>
                <w:szCs w:val="20"/>
                <w:lang w:eastAsia="sv-SE"/>
              </w:rPr>
              <w:t>For dedicated PUR in idle mode, upon unsuccessful decoding by eNB of a PUR transmission, the UE can expect</w:t>
            </w:r>
          </w:p>
          <w:p w14:paraId="392BF6D7" w14:textId="77777777" w:rsidR="001C3543" w:rsidRPr="00F62589" w:rsidRDefault="001C3543" w:rsidP="00B677A6">
            <w:pPr>
              <w:numPr>
                <w:ilvl w:val="0"/>
                <w:numId w:val="21"/>
              </w:numPr>
              <w:overflowPunct/>
              <w:autoSpaceDE/>
              <w:autoSpaceDN/>
              <w:adjustRightInd/>
              <w:spacing w:after="0"/>
              <w:textAlignment w:val="auto"/>
              <w:rPr>
                <w:rFonts w:ascii="Times New Roman" w:eastAsia="Batang" w:hAnsi="Times New Roman"/>
                <w:kern w:val="2"/>
                <w:sz w:val="20"/>
                <w:szCs w:val="20"/>
              </w:rPr>
            </w:pPr>
            <w:r w:rsidRPr="00F62589">
              <w:rPr>
                <w:rFonts w:ascii="Times New Roman" w:eastAsia="Batang" w:hAnsi="Times New Roman"/>
                <w:kern w:val="2"/>
                <w:sz w:val="20"/>
                <w:szCs w:val="20"/>
              </w:rPr>
              <w:t xml:space="preserve">an UL GRANT for retransmission on the MPDCCH, or  </w:t>
            </w:r>
          </w:p>
          <w:p w14:paraId="66A962C1" w14:textId="77777777" w:rsidR="001C3543" w:rsidRPr="00F62589" w:rsidRDefault="001C3543" w:rsidP="00B677A6">
            <w:pPr>
              <w:numPr>
                <w:ilvl w:val="0"/>
                <w:numId w:val="21"/>
              </w:numPr>
              <w:overflowPunct/>
              <w:autoSpaceDE/>
              <w:autoSpaceDN/>
              <w:adjustRightInd/>
              <w:spacing w:after="0"/>
              <w:textAlignment w:val="auto"/>
              <w:rPr>
                <w:rFonts w:ascii="Times New Roman" w:eastAsia="Batang" w:hAnsi="Times New Roman"/>
                <w:kern w:val="2"/>
                <w:sz w:val="20"/>
                <w:szCs w:val="20"/>
              </w:rPr>
            </w:pPr>
            <w:r w:rsidRPr="00F62589">
              <w:rPr>
                <w:rFonts w:ascii="Times New Roman" w:eastAsia="Batang" w:hAnsi="Times New Roman"/>
                <w:kern w:val="2"/>
                <w:sz w:val="20"/>
                <w:szCs w:val="20"/>
              </w:rPr>
              <w:t>FFS: a NACK, or</w:t>
            </w:r>
          </w:p>
          <w:p w14:paraId="0B3E7F5A" w14:textId="77777777" w:rsidR="001C3543" w:rsidRPr="00F62589" w:rsidRDefault="001C3543" w:rsidP="00B677A6">
            <w:pPr>
              <w:numPr>
                <w:ilvl w:val="0"/>
                <w:numId w:val="21"/>
              </w:numPr>
              <w:overflowPunct/>
              <w:autoSpaceDE/>
              <w:autoSpaceDN/>
              <w:adjustRightInd/>
              <w:spacing w:after="0"/>
              <w:textAlignment w:val="auto"/>
              <w:rPr>
                <w:rFonts w:ascii="Times New Roman" w:eastAsia="Batang" w:hAnsi="Times New Roman"/>
                <w:kern w:val="2"/>
                <w:sz w:val="20"/>
                <w:szCs w:val="20"/>
              </w:rPr>
            </w:pPr>
            <w:r w:rsidRPr="00F62589">
              <w:rPr>
                <w:rFonts w:ascii="Times New Roman" w:eastAsia="Batang" w:hAnsi="Times New Roman"/>
                <w:kern w:val="2"/>
                <w:sz w:val="20"/>
                <w:szCs w:val="20"/>
              </w:rPr>
              <w:t xml:space="preserve">FFS: no explicit ACK </w:t>
            </w:r>
          </w:p>
          <w:p w14:paraId="77A84F1F"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Include in LS to RAN2, RAN4.</w:t>
            </w:r>
          </w:p>
          <w:p w14:paraId="0EF057A5" w14:textId="77777777" w:rsidR="001C3543" w:rsidRPr="00F62589" w:rsidRDefault="001C3543" w:rsidP="00B677A6">
            <w:pPr>
              <w:overflowPunct/>
              <w:autoSpaceDE/>
              <w:autoSpaceDN/>
              <w:adjustRightInd/>
              <w:spacing w:after="0"/>
              <w:ind w:left="720" w:hanging="720"/>
              <w:textAlignment w:val="auto"/>
              <w:rPr>
                <w:rFonts w:ascii="Times New Roman" w:eastAsia="Batang" w:hAnsi="Times New Roman"/>
                <w:sz w:val="20"/>
                <w:szCs w:val="20"/>
                <w:lang w:val="en-US" w:eastAsia="x-none"/>
              </w:rPr>
            </w:pPr>
          </w:p>
          <w:p w14:paraId="355F0053" w14:textId="77777777" w:rsidR="001C3543" w:rsidRPr="00F62589" w:rsidRDefault="001C3543" w:rsidP="00B677A6">
            <w:pPr>
              <w:overflowPunct/>
              <w:autoSpaceDE/>
              <w:autoSpaceDN/>
              <w:adjustRightInd/>
              <w:spacing w:after="0"/>
              <w:ind w:left="1134" w:hanging="1134"/>
              <w:jc w:val="both"/>
              <w:textAlignment w:val="auto"/>
              <w:rPr>
                <w:rFonts w:ascii="Times New Roman" w:hAnsi="Times New Roman"/>
                <w:b/>
                <w:sz w:val="20"/>
                <w:szCs w:val="20"/>
                <w:highlight w:val="green"/>
                <w:lang w:eastAsia="sv-SE"/>
              </w:rPr>
            </w:pPr>
            <w:r w:rsidRPr="00F62589">
              <w:rPr>
                <w:rFonts w:ascii="Times New Roman" w:hAnsi="Times New Roman"/>
                <w:b/>
                <w:sz w:val="20"/>
                <w:szCs w:val="20"/>
                <w:highlight w:val="green"/>
                <w:lang w:eastAsia="sv-SE"/>
              </w:rPr>
              <w:t xml:space="preserve">Agreement </w:t>
            </w:r>
          </w:p>
          <w:p w14:paraId="189C5083" w14:textId="3D4AA45C" w:rsidR="001C3543" w:rsidRPr="003101DF" w:rsidRDefault="001C3543" w:rsidP="00B677A6">
            <w:pPr>
              <w:overflowPunct/>
              <w:autoSpaceDE/>
              <w:autoSpaceDN/>
              <w:adjustRightInd/>
              <w:spacing w:after="0"/>
              <w:jc w:val="both"/>
              <w:textAlignment w:val="auto"/>
              <w:rPr>
                <w:color w:val="0000FF"/>
                <w:highlight w:val="green"/>
                <w:u w:val="single"/>
                <w:lang w:eastAsia="sv-SE"/>
              </w:rPr>
            </w:pPr>
            <w:r w:rsidRPr="00F62589">
              <w:rPr>
                <w:rFonts w:ascii="Times New Roman" w:hAnsi="Times New Roman"/>
                <w:sz w:val="20"/>
                <w:szCs w:val="20"/>
                <w:lang w:eastAsia="sv-SE"/>
              </w:rPr>
              <w:t>Send</w:t>
            </w:r>
            <w:r w:rsidRPr="00F62589">
              <w:rPr>
                <w:rFonts w:ascii="Times New Roman" w:hAnsi="Times New Roman"/>
                <w:sz w:val="20"/>
                <w:szCs w:val="20"/>
                <w:lang w:eastAsia="x-none"/>
              </w:rPr>
              <w:t xml:space="preserve"> LS to RAN2, RAN4 to consider in their work. All the agreements with ‘include in LS to RAN2, RAN4’ for NB-IoT and eMTC should be captured in this LS. </w:t>
            </w:r>
            <w:r w:rsidRPr="00F62589">
              <w:rPr>
                <w:rFonts w:ascii="Times New Roman" w:hAnsi="Times New Roman"/>
                <w:sz w:val="20"/>
                <w:szCs w:val="20"/>
                <w:highlight w:val="green"/>
                <w:lang w:eastAsia="x-none"/>
              </w:rPr>
              <w:t xml:space="preserve">The LS is endorsed in </w:t>
            </w:r>
            <w:hyperlink r:id="rId14" w:history="1">
              <w:r w:rsidRPr="00F62589">
                <w:rPr>
                  <w:rFonts w:ascii="Times New Roman" w:hAnsi="Times New Roman"/>
                  <w:color w:val="0000FF"/>
                  <w:sz w:val="20"/>
                  <w:szCs w:val="20"/>
                  <w:highlight w:val="green"/>
                  <w:u w:val="single"/>
                  <w:lang w:eastAsia="sv-SE"/>
                </w:rPr>
                <w:t>R1-1813778</w:t>
              </w:r>
            </w:hyperlink>
          </w:p>
        </w:tc>
      </w:tr>
    </w:tbl>
    <w:p w14:paraId="467C0EF2" w14:textId="77777777" w:rsidR="004361E0" w:rsidRPr="005A35D9" w:rsidRDefault="004361E0" w:rsidP="004361E0">
      <w:pPr>
        <w:rPr>
          <w:rFonts w:ascii="Arial" w:hAnsi="Arial" w:cs="Arial"/>
          <w:iCs/>
        </w:rPr>
      </w:pPr>
    </w:p>
    <w:p w14:paraId="20562F09" w14:textId="53D312A4" w:rsidR="004361E0" w:rsidRPr="005A35D9" w:rsidRDefault="004361E0" w:rsidP="004361E0">
      <w:pPr>
        <w:rPr>
          <w:rFonts w:ascii="Arial" w:hAnsi="Arial" w:cs="Arial"/>
        </w:rPr>
      </w:pPr>
      <w:r w:rsidRPr="005A35D9">
        <w:rPr>
          <w:rFonts w:ascii="Arial" w:hAnsi="Arial" w:cs="Arial"/>
        </w:rPr>
        <w:t xml:space="preserve">RAN1 discussed </w:t>
      </w:r>
      <w:r w:rsidRPr="005A35D9">
        <w:rPr>
          <w:rFonts w:ascii="Arial" w:hAnsi="Arial" w:cs="Arial"/>
          <w:b/>
        </w:rPr>
        <w:t>scheduling of multiple DL/UL transport blocks</w:t>
      </w:r>
      <w:r w:rsidRPr="005A35D9">
        <w:rPr>
          <w:rFonts w:ascii="Arial" w:hAnsi="Arial" w:cs="Arial"/>
        </w:rPr>
        <w:t>, with the following agreements:</w:t>
      </w:r>
    </w:p>
    <w:tbl>
      <w:tblPr>
        <w:tblStyle w:val="TableGrid4"/>
        <w:tblW w:w="0" w:type="auto"/>
        <w:tblInd w:w="720" w:type="dxa"/>
        <w:tblLook w:val="04A0" w:firstRow="1" w:lastRow="0" w:firstColumn="1" w:lastColumn="0" w:noHBand="0" w:noVBand="1"/>
      </w:tblPr>
      <w:tblGrid>
        <w:gridCol w:w="9062"/>
      </w:tblGrid>
      <w:tr w:rsidR="00292EF4" w:rsidRPr="00F62589" w14:paraId="7ED3676F" w14:textId="77777777" w:rsidTr="005C4B5F">
        <w:tc>
          <w:tcPr>
            <w:tcW w:w="9062" w:type="dxa"/>
          </w:tcPr>
          <w:p w14:paraId="11A06445" w14:textId="77777777" w:rsidR="00292EF4" w:rsidRPr="00F62589" w:rsidRDefault="00292EF4" w:rsidP="00292EF4">
            <w:pPr>
              <w:tabs>
                <w:tab w:val="left" w:pos="1701"/>
              </w:tabs>
              <w:overflowPunct/>
              <w:autoSpaceDE/>
              <w:autoSpaceDN/>
              <w:adjustRightInd/>
              <w:spacing w:after="0"/>
              <w:ind w:left="1701" w:hanging="1701"/>
              <w:jc w:val="both"/>
              <w:textAlignment w:val="auto"/>
              <w:rPr>
                <w:rFonts w:ascii="Times New Roman" w:eastAsia="Times New Roman" w:hAnsi="Times New Roman"/>
                <w:b/>
                <w:bCs/>
                <w:sz w:val="20"/>
                <w:szCs w:val="20"/>
                <w:highlight w:val="green"/>
                <w:lang w:eastAsia="zh-CN"/>
              </w:rPr>
            </w:pPr>
            <w:r w:rsidRPr="00F62589">
              <w:rPr>
                <w:rFonts w:ascii="Times New Roman" w:eastAsia="Times New Roman" w:hAnsi="Times New Roman"/>
                <w:b/>
                <w:bCs/>
                <w:sz w:val="20"/>
                <w:szCs w:val="20"/>
                <w:highlight w:val="green"/>
                <w:lang w:eastAsia="zh-CN"/>
              </w:rPr>
              <w:t>Agreement</w:t>
            </w:r>
          </w:p>
          <w:p w14:paraId="51337190"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Confirm the working assumption that</w:t>
            </w:r>
          </w:p>
          <w:p w14:paraId="3D988F58" w14:textId="77777777" w:rsidR="00292EF4" w:rsidRPr="00F62589" w:rsidRDefault="00292EF4" w:rsidP="00292EF4">
            <w:pPr>
              <w:numPr>
                <w:ilvl w:val="0"/>
                <w:numId w:val="32"/>
              </w:numPr>
              <w:tabs>
                <w:tab w:val="left" w:pos="0"/>
              </w:tabs>
              <w:overflowPunct/>
              <w:autoSpaceDE/>
              <w:autoSpaceDN/>
              <w:adjustRightInd/>
              <w:spacing w:after="0"/>
              <w:jc w:val="both"/>
              <w:textAlignment w:val="auto"/>
              <w:rPr>
                <w:rFonts w:ascii="Times New Roman" w:eastAsia="Times New Roman" w:hAnsi="Times New Roman"/>
                <w:bCs/>
                <w:sz w:val="20"/>
                <w:szCs w:val="20"/>
                <w:lang w:val="en-US" w:eastAsia="x-none"/>
              </w:rPr>
            </w:pPr>
            <w:r w:rsidRPr="00F62589">
              <w:rPr>
                <w:rFonts w:ascii="Times New Roman" w:eastAsia="Times New Roman" w:hAnsi="Times New Roman"/>
                <w:bCs/>
                <w:sz w:val="20"/>
                <w:szCs w:val="20"/>
                <w:lang w:val="en-US" w:eastAsia="x-none"/>
              </w:rPr>
              <w:t xml:space="preserve">For unicast, when multiple DL/UL transport blocks are assigned by a single DCI, each transport block corresponds to a unique HARQ process. </w:t>
            </w:r>
          </w:p>
          <w:p w14:paraId="20C00607"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sz w:val="20"/>
                <w:szCs w:val="20"/>
                <w:lang w:val="en-US" w:eastAsia="x-none"/>
              </w:rPr>
            </w:pPr>
          </w:p>
          <w:p w14:paraId="01B3F2F8"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b/>
                <w:sz w:val="20"/>
                <w:szCs w:val="20"/>
                <w:highlight w:val="green"/>
                <w:lang w:val="en-US" w:eastAsia="x-none"/>
              </w:rPr>
            </w:pPr>
            <w:r w:rsidRPr="00F62589">
              <w:rPr>
                <w:rFonts w:ascii="Times New Roman" w:eastAsia="Batang" w:hAnsi="Times New Roman"/>
                <w:b/>
                <w:sz w:val="20"/>
                <w:szCs w:val="20"/>
                <w:highlight w:val="green"/>
                <w:lang w:val="en-US" w:eastAsia="x-none"/>
              </w:rPr>
              <w:t>Agreement</w:t>
            </w:r>
          </w:p>
          <w:p w14:paraId="6F7CBEF3"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For CE mode A, the maximum number of scheduled transport blocks with one single DCI is [8] for CE mode A for UL.</w:t>
            </w:r>
          </w:p>
          <w:p w14:paraId="1FB66C97"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For CE mode A, the maximum number of scheduled transport blocks with one single DCI is [8] for CE mode A for DL.</w:t>
            </w:r>
          </w:p>
          <w:p w14:paraId="34708E16"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eastAsia="x-none"/>
              </w:rPr>
            </w:pPr>
          </w:p>
          <w:p w14:paraId="5D07A26E" w14:textId="77777777" w:rsidR="00292EF4" w:rsidRPr="00F62589" w:rsidRDefault="00292EF4" w:rsidP="00292EF4">
            <w:pPr>
              <w:tabs>
                <w:tab w:val="left" w:pos="0"/>
              </w:tabs>
              <w:overflowPunct/>
              <w:autoSpaceDE/>
              <w:autoSpaceDN/>
              <w:adjustRightInd/>
              <w:spacing w:after="0"/>
              <w:jc w:val="both"/>
              <w:textAlignment w:val="auto"/>
              <w:rPr>
                <w:rFonts w:ascii="Times New Roman" w:eastAsia="Times New Roman" w:hAnsi="Times New Roman"/>
                <w:b/>
                <w:bCs/>
                <w:sz w:val="20"/>
                <w:szCs w:val="20"/>
                <w:highlight w:val="green"/>
                <w:lang w:val="en-US" w:eastAsia="zh-CN"/>
              </w:rPr>
            </w:pPr>
            <w:r w:rsidRPr="00F62589">
              <w:rPr>
                <w:rFonts w:ascii="Times New Roman" w:eastAsia="Times New Roman" w:hAnsi="Times New Roman"/>
                <w:b/>
                <w:bCs/>
                <w:sz w:val="20"/>
                <w:szCs w:val="20"/>
                <w:highlight w:val="green"/>
                <w:lang w:val="en-US" w:eastAsia="zh-CN"/>
              </w:rPr>
              <w:t>Agreement</w:t>
            </w:r>
          </w:p>
          <w:p w14:paraId="08EF37E5" w14:textId="77777777" w:rsidR="00292EF4" w:rsidRPr="00F62589" w:rsidRDefault="00292EF4" w:rsidP="00292EF4">
            <w:pPr>
              <w:tabs>
                <w:tab w:val="left" w:pos="0"/>
              </w:tabs>
              <w:overflowPunct/>
              <w:autoSpaceDE/>
              <w:autoSpaceDN/>
              <w:adjustRightInd/>
              <w:spacing w:after="0"/>
              <w:jc w:val="both"/>
              <w:textAlignment w:val="auto"/>
              <w:rPr>
                <w:rFonts w:ascii="Times New Roman" w:eastAsia="Times New Roman" w:hAnsi="Times New Roman"/>
                <w:bCs/>
                <w:sz w:val="20"/>
                <w:szCs w:val="20"/>
                <w:lang w:val="en-US" w:eastAsia="zh-CN"/>
              </w:rPr>
            </w:pPr>
            <w:r w:rsidRPr="00F62589">
              <w:rPr>
                <w:rFonts w:ascii="Times New Roman" w:eastAsia="Times New Roman" w:hAnsi="Times New Roman"/>
                <w:bCs/>
                <w:sz w:val="20"/>
                <w:szCs w:val="20"/>
                <w:lang w:val="en-US" w:eastAsia="zh-CN"/>
              </w:rPr>
              <w:t>The maximum number of scheduled transport blocks with one single DCI for CE mode A for either UL or DL is fixed to [8]</w:t>
            </w:r>
          </w:p>
          <w:p w14:paraId="5C400F2D"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val="en-US" w:eastAsia="x-none"/>
              </w:rPr>
            </w:pPr>
          </w:p>
          <w:p w14:paraId="20931A06" w14:textId="77777777" w:rsidR="00292EF4" w:rsidRPr="00F62589" w:rsidRDefault="00292EF4" w:rsidP="00292EF4">
            <w:pPr>
              <w:overflowPunct/>
              <w:autoSpaceDE/>
              <w:autoSpaceDN/>
              <w:adjustRightInd/>
              <w:spacing w:after="0"/>
              <w:textAlignment w:val="auto"/>
              <w:rPr>
                <w:rFonts w:ascii="Times New Roman" w:eastAsia="Batang" w:hAnsi="Times New Roman"/>
                <w:b/>
                <w:sz w:val="20"/>
                <w:szCs w:val="20"/>
                <w:highlight w:val="darkYellow"/>
                <w:lang w:val="en-US"/>
              </w:rPr>
            </w:pPr>
            <w:r w:rsidRPr="00F62589">
              <w:rPr>
                <w:rFonts w:ascii="Times New Roman" w:eastAsia="Batang" w:hAnsi="Times New Roman"/>
                <w:b/>
                <w:sz w:val="20"/>
                <w:szCs w:val="20"/>
                <w:highlight w:val="darkYellow"/>
                <w:lang w:val="en-US"/>
              </w:rPr>
              <w:t>Working Assumption</w:t>
            </w:r>
          </w:p>
          <w:p w14:paraId="465A2881"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val="en-US"/>
              </w:rPr>
              <w:t>For CE mode B, the maximum number of scheduled transport blocks with one single DCI is 4 in the UL, and 4 for the DL.</w:t>
            </w:r>
          </w:p>
          <w:p w14:paraId="0BD0ABEB" w14:textId="77777777" w:rsidR="00292EF4" w:rsidRPr="00F62589" w:rsidRDefault="00292EF4" w:rsidP="00292EF4">
            <w:pPr>
              <w:tabs>
                <w:tab w:val="left" w:pos="0"/>
              </w:tabs>
              <w:overflowPunct/>
              <w:autoSpaceDE/>
              <w:autoSpaceDN/>
              <w:adjustRightInd/>
              <w:spacing w:after="0"/>
              <w:jc w:val="both"/>
              <w:textAlignment w:val="auto"/>
              <w:rPr>
                <w:rFonts w:ascii="Times New Roman" w:eastAsia="Times New Roman" w:hAnsi="Times New Roman"/>
                <w:b/>
                <w:bCs/>
                <w:sz w:val="20"/>
                <w:szCs w:val="20"/>
                <w:lang w:val="en-US" w:eastAsia="zh-CN"/>
              </w:rPr>
            </w:pPr>
          </w:p>
          <w:p w14:paraId="5F5FFBAF" w14:textId="77777777" w:rsidR="00292EF4" w:rsidRPr="00F62589" w:rsidRDefault="00292EF4" w:rsidP="00292EF4">
            <w:pPr>
              <w:tabs>
                <w:tab w:val="left" w:pos="0"/>
              </w:tabs>
              <w:overflowPunct/>
              <w:autoSpaceDE/>
              <w:autoSpaceDN/>
              <w:adjustRightInd/>
              <w:spacing w:after="0"/>
              <w:jc w:val="both"/>
              <w:textAlignment w:val="auto"/>
              <w:rPr>
                <w:rFonts w:ascii="Times New Roman" w:eastAsia="Times New Roman" w:hAnsi="Times New Roman"/>
                <w:b/>
                <w:bCs/>
                <w:sz w:val="20"/>
                <w:szCs w:val="20"/>
                <w:highlight w:val="green"/>
                <w:lang w:val="en-US" w:eastAsia="zh-CN"/>
              </w:rPr>
            </w:pPr>
            <w:r w:rsidRPr="00F62589">
              <w:rPr>
                <w:rFonts w:ascii="Times New Roman" w:eastAsia="Times New Roman" w:hAnsi="Times New Roman"/>
                <w:b/>
                <w:bCs/>
                <w:sz w:val="20"/>
                <w:szCs w:val="20"/>
                <w:highlight w:val="green"/>
                <w:lang w:val="en-US" w:eastAsia="zh-CN"/>
              </w:rPr>
              <w:t>Agreement</w:t>
            </w:r>
          </w:p>
          <w:p w14:paraId="004753F3" w14:textId="77777777" w:rsidR="00292EF4" w:rsidRPr="00F62589" w:rsidRDefault="00292EF4" w:rsidP="00292EF4">
            <w:pPr>
              <w:tabs>
                <w:tab w:val="left" w:pos="0"/>
              </w:tabs>
              <w:overflowPunct/>
              <w:autoSpaceDE/>
              <w:autoSpaceDN/>
              <w:adjustRightInd/>
              <w:spacing w:after="0"/>
              <w:jc w:val="both"/>
              <w:textAlignment w:val="auto"/>
              <w:rPr>
                <w:rFonts w:ascii="Times New Roman" w:eastAsia="Times New Roman" w:hAnsi="Times New Roman"/>
                <w:bCs/>
                <w:sz w:val="20"/>
                <w:szCs w:val="20"/>
                <w:lang w:val="en-US" w:eastAsia="zh-CN"/>
              </w:rPr>
            </w:pPr>
            <w:r w:rsidRPr="00F62589">
              <w:rPr>
                <w:rFonts w:ascii="Times New Roman" w:eastAsia="Times New Roman" w:hAnsi="Times New Roman"/>
                <w:bCs/>
                <w:sz w:val="20"/>
                <w:szCs w:val="20"/>
                <w:lang w:val="en-US" w:eastAsia="zh-CN"/>
              </w:rPr>
              <w:t xml:space="preserve">The maximum number of scheduled transport blocks with one single DCI for CE mode B for either UL or DL is fixed to </w:t>
            </w:r>
            <w:r w:rsidRPr="00F62589">
              <w:rPr>
                <w:rFonts w:ascii="Times New Roman" w:eastAsia="Times New Roman" w:hAnsi="Times New Roman"/>
                <w:bCs/>
                <w:sz w:val="20"/>
                <w:szCs w:val="20"/>
                <w:highlight w:val="darkYellow"/>
                <w:lang w:val="en-US" w:eastAsia="zh-CN"/>
              </w:rPr>
              <w:t>4 (working assumption)</w:t>
            </w:r>
          </w:p>
          <w:p w14:paraId="4B6C4FEB"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val="en-US" w:eastAsia="x-none"/>
              </w:rPr>
            </w:pPr>
          </w:p>
          <w:p w14:paraId="1542BE85" w14:textId="77777777" w:rsidR="00292EF4" w:rsidRPr="00F62589" w:rsidRDefault="00292EF4" w:rsidP="00292EF4">
            <w:pPr>
              <w:overflowPunct/>
              <w:autoSpaceDE/>
              <w:autoSpaceDN/>
              <w:adjustRightInd/>
              <w:spacing w:after="0"/>
              <w:textAlignment w:val="auto"/>
              <w:rPr>
                <w:rFonts w:ascii="Times New Roman" w:eastAsia="Batang" w:hAnsi="Times New Roman"/>
                <w:b/>
                <w:sz w:val="20"/>
                <w:szCs w:val="20"/>
                <w:lang w:val="en-US" w:eastAsia="x-none"/>
              </w:rPr>
            </w:pPr>
            <w:r w:rsidRPr="00F62589">
              <w:rPr>
                <w:rFonts w:ascii="Times New Roman" w:eastAsia="Batang" w:hAnsi="Times New Roman"/>
                <w:b/>
                <w:sz w:val="20"/>
                <w:szCs w:val="20"/>
                <w:lang w:val="en-US" w:eastAsia="x-none"/>
              </w:rPr>
              <w:t>For further study until next meeting:</w:t>
            </w:r>
          </w:p>
          <w:p w14:paraId="3C93B581"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val="en-US"/>
              </w:rPr>
            </w:pPr>
            <w:r w:rsidRPr="00F62589">
              <w:rPr>
                <w:rFonts w:ascii="Times New Roman" w:eastAsia="Batang" w:hAnsi="Times New Roman"/>
                <w:sz w:val="20"/>
                <w:szCs w:val="20"/>
                <w:lang w:val="en-US"/>
              </w:rPr>
              <w:t>How to efficiently handle retransmissions when scheduling multiple DL/UL transport blocks.</w:t>
            </w:r>
          </w:p>
          <w:p w14:paraId="09A6F0C1"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val="en-US" w:eastAsia="x-none"/>
              </w:rPr>
            </w:pPr>
          </w:p>
          <w:p w14:paraId="646EDC40" w14:textId="77777777" w:rsidR="00292EF4" w:rsidRPr="00F62589" w:rsidRDefault="00292EF4" w:rsidP="00292EF4">
            <w:pPr>
              <w:overflowPunct/>
              <w:autoSpaceDE/>
              <w:autoSpaceDN/>
              <w:adjustRightInd/>
              <w:spacing w:after="0"/>
              <w:textAlignment w:val="auto"/>
              <w:rPr>
                <w:rFonts w:ascii="Times New Roman" w:eastAsia="Batang" w:hAnsi="Times New Roman"/>
                <w:b/>
                <w:sz w:val="20"/>
                <w:szCs w:val="20"/>
                <w:highlight w:val="green"/>
                <w:lang w:val="en-US" w:eastAsia="x-none"/>
              </w:rPr>
            </w:pPr>
            <w:r w:rsidRPr="00F62589">
              <w:rPr>
                <w:rFonts w:ascii="Times New Roman" w:eastAsia="Batang" w:hAnsi="Times New Roman"/>
                <w:b/>
                <w:sz w:val="20"/>
                <w:szCs w:val="20"/>
                <w:highlight w:val="green"/>
                <w:lang w:val="en-US" w:eastAsia="x-none"/>
              </w:rPr>
              <w:t>Agreement</w:t>
            </w:r>
          </w:p>
          <w:p w14:paraId="0C046FAD"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val="en-US" w:eastAsia="x-none"/>
              </w:rPr>
            </w:pPr>
            <w:r w:rsidRPr="00F62589">
              <w:rPr>
                <w:rFonts w:ascii="Times New Roman" w:eastAsia="Batang" w:hAnsi="Times New Roman"/>
                <w:sz w:val="20"/>
                <w:szCs w:val="20"/>
                <w:lang w:val="en-US"/>
              </w:rPr>
              <w:t>The UE should only monitor one DCI size in the UE specific search space</w:t>
            </w:r>
          </w:p>
          <w:p w14:paraId="213CECF5"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val="en-US" w:eastAsia="x-none"/>
              </w:rPr>
            </w:pPr>
          </w:p>
          <w:p w14:paraId="395B33D1" w14:textId="77777777" w:rsidR="00292EF4" w:rsidRPr="00F62589" w:rsidRDefault="00292EF4" w:rsidP="00292EF4">
            <w:pPr>
              <w:overflowPunct/>
              <w:autoSpaceDE/>
              <w:autoSpaceDN/>
              <w:adjustRightInd/>
              <w:spacing w:after="0"/>
              <w:textAlignment w:val="auto"/>
              <w:rPr>
                <w:rFonts w:ascii="Times New Roman" w:eastAsia="Batang" w:hAnsi="Times New Roman"/>
                <w:b/>
                <w:sz w:val="20"/>
                <w:szCs w:val="20"/>
                <w:lang w:val="en-US" w:eastAsia="x-none"/>
              </w:rPr>
            </w:pPr>
            <w:r w:rsidRPr="00F62589">
              <w:rPr>
                <w:rFonts w:ascii="Times New Roman" w:eastAsia="Batang" w:hAnsi="Times New Roman"/>
                <w:b/>
                <w:sz w:val="20"/>
                <w:szCs w:val="20"/>
                <w:lang w:val="en-US" w:eastAsia="x-none"/>
              </w:rPr>
              <w:t>For further consideration:</w:t>
            </w:r>
          </w:p>
          <w:p w14:paraId="7ADFB755"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val="en-US"/>
              </w:rPr>
            </w:pPr>
            <w:r w:rsidRPr="00F62589">
              <w:rPr>
                <w:rFonts w:ascii="Times New Roman" w:eastAsia="Batang" w:hAnsi="Times New Roman"/>
                <w:sz w:val="20"/>
                <w:szCs w:val="20"/>
                <w:lang w:val="en-US"/>
              </w:rPr>
              <w:t>Optimization of the DCI size and the impact of aspects including number of transport blocks, scheduling pattern (interleaving and scheduling gap), resource assignment, modulation and coding scheme, retransmissions.</w:t>
            </w:r>
          </w:p>
          <w:p w14:paraId="738932FC"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val="en-US" w:eastAsia="x-none"/>
              </w:rPr>
            </w:pPr>
          </w:p>
          <w:p w14:paraId="7175D82B" w14:textId="77777777" w:rsidR="00292EF4" w:rsidRPr="00F62589" w:rsidRDefault="00292EF4" w:rsidP="00292EF4">
            <w:pPr>
              <w:overflowPunct/>
              <w:autoSpaceDE/>
              <w:autoSpaceDN/>
              <w:adjustRightInd/>
              <w:spacing w:after="0"/>
              <w:textAlignment w:val="auto"/>
              <w:rPr>
                <w:rFonts w:ascii="Times New Roman" w:eastAsia="Batang" w:hAnsi="Times New Roman"/>
                <w:b/>
                <w:sz w:val="20"/>
                <w:szCs w:val="20"/>
                <w:highlight w:val="green"/>
                <w:lang w:val="en-US"/>
              </w:rPr>
            </w:pPr>
            <w:r w:rsidRPr="00F62589">
              <w:rPr>
                <w:rFonts w:ascii="Times New Roman" w:eastAsia="Batang" w:hAnsi="Times New Roman"/>
                <w:b/>
                <w:sz w:val="20"/>
                <w:szCs w:val="20"/>
                <w:highlight w:val="green"/>
                <w:lang w:val="en-US"/>
              </w:rPr>
              <w:t>Agreement</w:t>
            </w:r>
          </w:p>
          <w:p w14:paraId="50F2D5BE" w14:textId="77777777" w:rsidR="00292EF4" w:rsidRPr="00F62589" w:rsidRDefault="00292EF4" w:rsidP="00292EF4">
            <w:pPr>
              <w:overflowPunct/>
              <w:autoSpaceDE/>
              <w:autoSpaceDN/>
              <w:adjustRightInd/>
              <w:spacing w:after="0"/>
              <w:textAlignment w:val="auto"/>
              <w:rPr>
                <w:rFonts w:ascii="Times New Roman" w:eastAsia="Batang" w:hAnsi="Times New Roman"/>
                <w:sz w:val="20"/>
                <w:szCs w:val="20"/>
                <w:lang w:val="en-US" w:eastAsia="x-none"/>
              </w:rPr>
            </w:pPr>
            <w:r w:rsidRPr="00F62589">
              <w:rPr>
                <w:rFonts w:ascii="Times New Roman" w:eastAsia="Batang" w:hAnsi="Times New Roman"/>
                <w:sz w:val="20"/>
                <w:szCs w:val="20"/>
                <w:lang w:val="en-US"/>
              </w:rPr>
              <w:t>Using one DCI to schedule multiple TBs for SC-MTCH is supported, and it is configured and enabled per SC-MTCH via SC-PTM configuration message in SC-MCCH. FFS the maximum number of TBs can be scheduled by one DCI.</w:t>
            </w:r>
          </w:p>
          <w:p w14:paraId="0EFEB810"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sz w:val="20"/>
                <w:szCs w:val="20"/>
                <w:lang w:eastAsia="x-none"/>
              </w:rPr>
            </w:pPr>
          </w:p>
          <w:p w14:paraId="5CE7EFB7" w14:textId="77777777" w:rsidR="00292EF4" w:rsidRPr="00F62589" w:rsidRDefault="00292EF4" w:rsidP="00292EF4">
            <w:pPr>
              <w:overflowPunct/>
              <w:autoSpaceDE/>
              <w:autoSpaceDN/>
              <w:adjustRightInd/>
              <w:spacing w:after="0"/>
              <w:ind w:left="720" w:hanging="720"/>
              <w:textAlignment w:val="auto"/>
              <w:rPr>
                <w:rFonts w:ascii="Times New Roman" w:eastAsia="Batang" w:hAnsi="Times New Roman"/>
                <w:b/>
                <w:sz w:val="20"/>
                <w:szCs w:val="20"/>
                <w:highlight w:val="green"/>
                <w:lang w:val="en-US"/>
              </w:rPr>
            </w:pPr>
            <w:r w:rsidRPr="00F62589">
              <w:rPr>
                <w:rFonts w:ascii="Times New Roman" w:eastAsia="Batang" w:hAnsi="Times New Roman"/>
                <w:b/>
                <w:sz w:val="20"/>
                <w:szCs w:val="20"/>
                <w:highlight w:val="green"/>
                <w:lang w:val="en-US"/>
              </w:rPr>
              <w:t>Agreement</w:t>
            </w:r>
          </w:p>
          <w:p w14:paraId="48E41845" w14:textId="77777777" w:rsidR="00292EF4" w:rsidRPr="00F62589" w:rsidRDefault="00292EF4" w:rsidP="00292EF4">
            <w:pPr>
              <w:tabs>
                <w:tab w:val="left" w:pos="0"/>
              </w:tabs>
              <w:overflowPunct/>
              <w:autoSpaceDE/>
              <w:autoSpaceDN/>
              <w:adjustRightInd/>
              <w:spacing w:after="0"/>
              <w:jc w:val="both"/>
              <w:textAlignment w:val="auto"/>
              <w:rPr>
                <w:rFonts w:ascii="Times New Roman" w:eastAsia="Times New Roman" w:hAnsi="Times New Roman"/>
                <w:bCs/>
                <w:sz w:val="20"/>
                <w:szCs w:val="20"/>
                <w:lang w:val="en-US"/>
              </w:rPr>
            </w:pPr>
            <w:r w:rsidRPr="00F62589">
              <w:rPr>
                <w:rFonts w:ascii="Times New Roman" w:eastAsia="Times New Roman" w:hAnsi="Times New Roman"/>
                <w:bCs/>
                <w:sz w:val="20"/>
                <w:szCs w:val="20"/>
                <w:lang w:val="en-US"/>
              </w:rPr>
              <w:lastRenderedPageBreak/>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7183F245" w14:textId="77777777" w:rsidR="00292EF4" w:rsidRPr="00F62589" w:rsidRDefault="00292EF4" w:rsidP="00292EF4">
            <w:pPr>
              <w:numPr>
                <w:ilvl w:val="0"/>
                <w:numId w:val="32"/>
              </w:numPr>
              <w:tabs>
                <w:tab w:val="left" w:pos="0"/>
              </w:tabs>
              <w:overflowPunct/>
              <w:autoSpaceDE/>
              <w:autoSpaceDN/>
              <w:adjustRightInd/>
              <w:spacing w:after="0"/>
              <w:jc w:val="both"/>
              <w:textAlignment w:val="auto"/>
              <w:rPr>
                <w:rFonts w:ascii="Times New Roman" w:eastAsia="Times New Roman" w:hAnsi="Times New Roman"/>
                <w:bCs/>
                <w:sz w:val="20"/>
                <w:szCs w:val="20"/>
                <w:lang w:val="en-US" w:eastAsia="x-none"/>
              </w:rPr>
            </w:pPr>
            <w:r w:rsidRPr="00F62589">
              <w:rPr>
                <w:rFonts w:ascii="Times New Roman" w:eastAsia="Times New Roman" w:hAnsi="Times New Roman"/>
                <w:bCs/>
                <w:sz w:val="20"/>
                <w:szCs w:val="20"/>
                <w:lang w:val="en-US" w:eastAsia="x-none"/>
              </w:rPr>
              <w:t xml:space="preserve">RAN1 further compare the performance between HARQ ACK/NACK feedback bundling and multiplexing and down-select between the two options. </w:t>
            </w:r>
          </w:p>
          <w:p w14:paraId="30DD1268" w14:textId="2C17E025" w:rsidR="00292EF4" w:rsidRDefault="00292EF4" w:rsidP="00292EF4">
            <w:pPr>
              <w:tabs>
                <w:tab w:val="left" w:pos="0"/>
              </w:tabs>
              <w:overflowPunct/>
              <w:autoSpaceDE/>
              <w:autoSpaceDN/>
              <w:adjustRightInd/>
              <w:spacing w:after="0"/>
              <w:jc w:val="both"/>
              <w:textAlignment w:val="auto"/>
              <w:rPr>
                <w:rFonts w:ascii="Times New Roman" w:eastAsia="Times New Roman" w:hAnsi="Times New Roman"/>
                <w:bCs/>
                <w:sz w:val="20"/>
                <w:szCs w:val="20"/>
                <w:lang w:val="en-US"/>
              </w:rPr>
            </w:pPr>
            <w:r w:rsidRPr="00F62589">
              <w:rPr>
                <w:rFonts w:ascii="Times New Roman" w:eastAsia="Times New Roman" w:hAnsi="Times New Roman"/>
                <w:bCs/>
                <w:sz w:val="20"/>
                <w:szCs w:val="20"/>
                <w:lang w:val="en-US"/>
              </w:rPr>
              <w:t>For CE mode B, further study if there is a benefit for HARQ ACK/NACK feedback bundling or multiplexing on PUCCH. If there is a benefit identified, same configuration principle as CE mode A can be applied, i.e., this feature can be enabled or disabled by [RRC and/or DCI].</w:t>
            </w:r>
          </w:p>
          <w:p w14:paraId="6DF22DC9" w14:textId="7D89F731" w:rsidR="00D64B6C" w:rsidRPr="00F62589" w:rsidRDefault="00D64B6C" w:rsidP="00292EF4">
            <w:pPr>
              <w:tabs>
                <w:tab w:val="left" w:pos="0"/>
              </w:tabs>
              <w:overflowPunct/>
              <w:autoSpaceDE/>
              <w:autoSpaceDN/>
              <w:adjustRightInd/>
              <w:spacing w:after="0"/>
              <w:jc w:val="both"/>
              <w:textAlignment w:val="auto"/>
              <w:rPr>
                <w:rFonts w:ascii="Times New Roman" w:eastAsia="Times New Roman" w:hAnsi="Times New Roman"/>
                <w:bCs/>
                <w:sz w:val="20"/>
                <w:szCs w:val="20"/>
                <w:lang w:val="en-US"/>
              </w:rPr>
            </w:pPr>
          </w:p>
        </w:tc>
      </w:tr>
    </w:tbl>
    <w:tbl>
      <w:tblPr>
        <w:tblStyle w:val="TableGrid14"/>
        <w:tblW w:w="0" w:type="auto"/>
        <w:tblInd w:w="720" w:type="dxa"/>
        <w:tblLook w:val="04A0" w:firstRow="1" w:lastRow="0" w:firstColumn="1" w:lastColumn="0" w:noHBand="0" w:noVBand="1"/>
      </w:tblPr>
      <w:tblGrid>
        <w:gridCol w:w="9062"/>
      </w:tblGrid>
      <w:tr w:rsidR="00D64B6C" w:rsidRPr="00F62589" w14:paraId="719BB55F" w14:textId="77777777" w:rsidTr="00B677A6">
        <w:tc>
          <w:tcPr>
            <w:tcW w:w="9062" w:type="dxa"/>
          </w:tcPr>
          <w:p w14:paraId="4A5F3680" w14:textId="77777777" w:rsidR="00D64B6C" w:rsidRPr="00F62589" w:rsidRDefault="00D64B6C" w:rsidP="00B677A6">
            <w:pPr>
              <w:tabs>
                <w:tab w:val="left" w:pos="0"/>
              </w:tabs>
              <w:overflowPunct/>
              <w:autoSpaceDE/>
              <w:autoSpaceDN/>
              <w:adjustRightInd/>
              <w:spacing w:after="0"/>
              <w:jc w:val="both"/>
              <w:textAlignment w:val="auto"/>
              <w:rPr>
                <w:rFonts w:ascii="Times New Roman" w:eastAsia="Times New Roman" w:hAnsi="Times New Roman"/>
                <w:b/>
                <w:bCs/>
                <w:sz w:val="20"/>
                <w:szCs w:val="20"/>
                <w:highlight w:val="green"/>
                <w:lang w:val="en-US" w:eastAsia="zh-CN"/>
              </w:rPr>
            </w:pPr>
            <w:r w:rsidRPr="00F62589">
              <w:rPr>
                <w:rFonts w:ascii="Times New Roman" w:eastAsia="Times New Roman" w:hAnsi="Times New Roman"/>
                <w:b/>
                <w:bCs/>
                <w:sz w:val="20"/>
                <w:szCs w:val="20"/>
                <w:highlight w:val="green"/>
                <w:lang w:val="en-US" w:eastAsia="zh-CN"/>
              </w:rPr>
              <w:lastRenderedPageBreak/>
              <w:t>Agreement</w:t>
            </w:r>
          </w:p>
          <w:p w14:paraId="41BAB434" w14:textId="77777777" w:rsidR="00D64B6C" w:rsidRPr="00F62589" w:rsidRDefault="00D64B6C" w:rsidP="00B677A6">
            <w:pPr>
              <w:tabs>
                <w:tab w:val="left" w:pos="0"/>
              </w:tabs>
              <w:overflowPunct/>
              <w:autoSpaceDE/>
              <w:autoSpaceDN/>
              <w:adjustRightInd/>
              <w:spacing w:after="0"/>
              <w:jc w:val="both"/>
              <w:textAlignment w:val="auto"/>
              <w:rPr>
                <w:rFonts w:ascii="Times New Roman" w:eastAsia="Times New Roman" w:hAnsi="Times New Roman"/>
                <w:bCs/>
                <w:sz w:val="20"/>
                <w:szCs w:val="20"/>
                <w:lang w:val="en-US" w:eastAsia="zh-CN"/>
              </w:rPr>
            </w:pPr>
            <w:r w:rsidRPr="00F62589">
              <w:rPr>
                <w:rFonts w:ascii="Times New Roman" w:eastAsia="Times New Roman" w:hAnsi="Times New Roman"/>
                <w:bCs/>
                <w:sz w:val="20"/>
                <w:szCs w:val="20"/>
                <w:lang w:val="en-US" w:eastAsia="zh-CN"/>
              </w:rPr>
              <w:t>For CEmodeA, the maximum number of scheduled transport blocks with one single DCI is 8 in the UL, 8 in the DL</w:t>
            </w:r>
          </w:p>
          <w:p w14:paraId="329FFCD1" w14:textId="77777777" w:rsidR="00D64B6C" w:rsidRPr="00F62589" w:rsidRDefault="00D64B6C" w:rsidP="00B677A6">
            <w:pPr>
              <w:tabs>
                <w:tab w:val="left" w:pos="0"/>
              </w:tabs>
              <w:overflowPunct/>
              <w:autoSpaceDE/>
              <w:autoSpaceDN/>
              <w:adjustRightInd/>
              <w:spacing w:after="0"/>
              <w:jc w:val="both"/>
              <w:textAlignment w:val="auto"/>
              <w:rPr>
                <w:rFonts w:ascii="Times New Roman" w:eastAsia="Times New Roman" w:hAnsi="Times New Roman"/>
                <w:b/>
                <w:bCs/>
                <w:sz w:val="20"/>
                <w:szCs w:val="20"/>
                <w:lang w:val="en-US" w:eastAsia="zh-CN"/>
              </w:rPr>
            </w:pPr>
          </w:p>
          <w:p w14:paraId="3EB2B42B" w14:textId="77777777" w:rsidR="00D64B6C" w:rsidRPr="00F62589" w:rsidRDefault="00D64B6C" w:rsidP="00B677A6">
            <w:pPr>
              <w:tabs>
                <w:tab w:val="left" w:pos="0"/>
              </w:tabs>
              <w:overflowPunct/>
              <w:autoSpaceDE/>
              <w:autoSpaceDN/>
              <w:adjustRightInd/>
              <w:spacing w:after="0"/>
              <w:jc w:val="both"/>
              <w:textAlignment w:val="auto"/>
              <w:rPr>
                <w:rFonts w:ascii="Times New Roman" w:eastAsia="Times New Roman" w:hAnsi="Times New Roman"/>
                <w:b/>
                <w:bCs/>
                <w:sz w:val="20"/>
                <w:szCs w:val="20"/>
                <w:highlight w:val="green"/>
                <w:lang w:val="en-US" w:eastAsia="zh-CN"/>
              </w:rPr>
            </w:pPr>
            <w:r w:rsidRPr="00F62589">
              <w:rPr>
                <w:rFonts w:ascii="Times New Roman" w:eastAsia="Times New Roman" w:hAnsi="Times New Roman"/>
                <w:b/>
                <w:bCs/>
                <w:sz w:val="20"/>
                <w:szCs w:val="20"/>
                <w:highlight w:val="green"/>
                <w:lang w:val="en-US" w:eastAsia="zh-CN"/>
              </w:rPr>
              <w:t>Agreement</w:t>
            </w:r>
          </w:p>
          <w:p w14:paraId="68B6B215" w14:textId="77777777" w:rsidR="00D64B6C" w:rsidRPr="00F62589" w:rsidRDefault="00D64B6C" w:rsidP="00B677A6">
            <w:pPr>
              <w:tabs>
                <w:tab w:val="left" w:pos="0"/>
              </w:tabs>
              <w:overflowPunct/>
              <w:autoSpaceDE/>
              <w:autoSpaceDN/>
              <w:adjustRightInd/>
              <w:spacing w:after="0"/>
              <w:jc w:val="both"/>
              <w:textAlignment w:val="auto"/>
              <w:rPr>
                <w:rFonts w:ascii="Times New Roman" w:eastAsia="Times New Roman" w:hAnsi="Times New Roman"/>
                <w:bCs/>
                <w:sz w:val="20"/>
                <w:szCs w:val="20"/>
                <w:lang w:val="en-US" w:eastAsia="zh-CN"/>
              </w:rPr>
            </w:pPr>
            <w:r w:rsidRPr="00F62589">
              <w:rPr>
                <w:rFonts w:ascii="Times New Roman" w:eastAsia="Times New Roman" w:hAnsi="Times New Roman"/>
                <w:bCs/>
                <w:sz w:val="20"/>
                <w:szCs w:val="20"/>
                <w:lang w:val="en-US" w:eastAsia="zh-CN"/>
              </w:rPr>
              <w:t>The following working assumption is confirmed</w:t>
            </w:r>
          </w:p>
          <w:p w14:paraId="43DAAF03" w14:textId="77777777" w:rsidR="00D64B6C" w:rsidRPr="00F62589" w:rsidRDefault="00D64B6C" w:rsidP="00B677A6">
            <w:pPr>
              <w:tabs>
                <w:tab w:val="left" w:pos="0"/>
              </w:tabs>
              <w:overflowPunct/>
              <w:autoSpaceDE/>
              <w:autoSpaceDN/>
              <w:adjustRightInd/>
              <w:spacing w:after="0"/>
              <w:jc w:val="both"/>
              <w:textAlignment w:val="auto"/>
              <w:rPr>
                <w:rFonts w:ascii="Times New Roman" w:eastAsia="Times New Roman" w:hAnsi="Times New Roman"/>
                <w:bCs/>
                <w:sz w:val="20"/>
                <w:szCs w:val="20"/>
                <w:lang w:val="en-US" w:eastAsia="zh-CN"/>
              </w:rPr>
            </w:pPr>
            <w:r w:rsidRPr="00F62589">
              <w:rPr>
                <w:rFonts w:ascii="Times New Roman" w:eastAsia="Times New Roman" w:hAnsi="Times New Roman"/>
                <w:bCs/>
                <w:sz w:val="20"/>
                <w:szCs w:val="20"/>
                <w:lang w:val="en-US" w:eastAsia="zh-CN"/>
              </w:rPr>
              <w:t>For CEmodeB, the maximum number of scheduled transport blocks with one single DCI is 4 in the UL, 4 in the DL</w:t>
            </w:r>
          </w:p>
          <w:p w14:paraId="3778E8B2" w14:textId="77777777" w:rsidR="00D64B6C" w:rsidRPr="00F62589" w:rsidRDefault="00D64B6C" w:rsidP="00B677A6">
            <w:pPr>
              <w:tabs>
                <w:tab w:val="left" w:pos="0"/>
              </w:tabs>
              <w:overflowPunct/>
              <w:autoSpaceDE/>
              <w:autoSpaceDN/>
              <w:adjustRightInd/>
              <w:spacing w:after="0" w:line="259" w:lineRule="auto"/>
              <w:jc w:val="both"/>
              <w:textAlignment w:val="auto"/>
              <w:rPr>
                <w:rFonts w:ascii="Times New Roman" w:eastAsia="Times New Roman" w:hAnsi="Times New Roman"/>
                <w:b/>
                <w:bCs/>
                <w:sz w:val="20"/>
                <w:szCs w:val="20"/>
                <w:lang w:val="en-US" w:eastAsia="zh-CN"/>
              </w:rPr>
            </w:pPr>
          </w:p>
          <w:p w14:paraId="3483D001" w14:textId="77777777" w:rsidR="00D64B6C" w:rsidRPr="00F62589" w:rsidRDefault="00D64B6C" w:rsidP="00B677A6">
            <w:pPr>
              <w:tabs>
                <w:tab w:val="left" w:pos="0"/>
              </w:tabs>
              <w:overflowPunct/>
              <w:autoSpaceDE/>
              <w:autoSpaceDN/>
              <w:adjustRightInd/>
              <w:spacing w:after="0" w:line="259" w:lineRule="auto"/>
              <w:jc w:val="both"/>
              <w:textAlignment w:val="auto"/>
              <w:rPr>
                <w:rFonts w:ascii="Times New Roman" w:eastAsia="Times New Roman" w:hAnsi="Times New Roman"/>
                <w:b/>
                <w:bCs/>
                <w:sz w:val="20"/>
                <w:szCs w:val="20"/>
                <w:highlight w:val="green"/>
                <w:lang w:val="en-US" w:eastAsia="zh-CN"/>
              </w:rPr>
            </w:pPr>
            <w:r w:rsidRPr="00F62589">
              <w:rPr>
                <w:rFonts w:ascii="Times New Roman" w:eastAsia="Times New Roman" w:hAnsi="Times New Roman"/>
                <w:b/>
                <w:bCs/>
                <w:sz w:val="20"/>
                <w:szCs w:val="20"/>
                <w:highlight w:val="green"/>
                <w:lang w:val="en-US" w:eastAsia="zh-CN"/>
              </w:rPr>
              <w:t>Agreement</w:t>
            </w:r>
          </w:p>
          <w:p w14:paraId="3FCF79F3" w14:textId="77777777" w:rsidR="00D64B6C" w:rsidRPr="00F62589" w:rsidRDefault="00D64B6C" w:rsidP="00B677A6">
            <w:pPr>
              <w:tabs>
                <w:tab w:val="left" w:pos="0"/>
              </w:tabs>
              <w:overflowPunct/>
              <w:autoSpaceDE/>
              <w:autoSpaceDN/>
              <w:adjustRightInd/>
              <w:spacing w:after="0" w:line="259" w:lineRule="auto"/>
              <w:jc w:val="both"/>
              <w:textAlignment w:val="auto"/>
              <w:rPr>
                <w:rFonts w:ascii="Times New Roman" w:eastAsia="Times New Roman" w:hAnsi="Times New Roman"/>
                <w:bCs/>
                <w:sz w:val="20"/>
                <w:szCs w:val="20"/>
                <w:lang w:eastAsia="zh-CN"/>
              </w:rPr>
            </w:pPr>
            <w:r w:rsidRPr="00F62589">
              <w:rPr>
                <w:rFonts w:ascii="Times New Roman" w:eastAsia="Times New Roman" w:hAnsi="Times New Roman"/>
                <w:bCs/>
                <w:sz w:val="20"/>
                <w:szCs w:val="20"/>
                <w:lang w:eastAsia="zh-CN"/>
              </w:rPr>
              <w:t xml:space="preserve">For both UL and DL unicast, at least consecutive resource allocation in time is supported when multiple TBs are scheduled by one single DCI. </w:t>
            </w:r>
          </w:p>
          <w:p w14:paraId="158632FA" w14:textId="77777777" w:rsidR="00D64B6C" w:rsidRPr="00F62589" w:rsidRDefault="00D64B6C" w:rsidP="00B677A6">
            <w:pPr>
              <w:numPr>
                <w:ilvl w:val="0"/>
                <w:numId w:val="38"/>
              </w:numPr>
              <w:tabs>
                <w:tab w:val="left" w:pos="0"/>
              </w:tabs>
              <w:overflowPunct/>
              <w:autoSpaceDE/>
              <w:autoSpaceDN/>
              <w:adjustRightInd/>
              <w:spacing w:after="0" w:line="259" w:lineRule="auto"/>
              <w:jc w:val="both"/>
              <w:textAlignment w:val="auto"/>
              <w:rPr>
                <w:rFonts w:ascii="Times New Roman" w:eastAsia="Times New Roman" w:hAnsi="Times New Roman"/>
                <w:bCs/>
                <w:sz w:val="20"/>
                <w:szCs w:val="20"/>
                <w:lang w:eastAsia="zh-CN"/>
              </w:rPr>
            </w:pPr>
            <w:r w:rsidRPr="00F62589">
              <w:rPr>
                <w:rFonts w:ascii="Times New Roman" w:eastAsia="Times New Roman" w:hAnsi="Times New Roman"/>
                <w:bCs/>
                <w:sz w:val="20"/>
                <w:szCs w:val="20"/>
                <w:lang w:eastAsia="zh-CN"/>
              </w:rPr>
              <w:t>Above applies only for valid subframes within the consecutive resource allocation in time</w:t>
            </w:r>
          </w:p>
          <w:p w14:paraId="585E502D" w14:textId="77777777" w:rsidR="00D64B6C" w:rsidRPr="00F62589" w:rsidRDefault="00D64B6C" w:rsidP="00B677A6">
            <w:pPr>
              <w:numPr>
                <w:ilvl w:val="0"/>
                <w:numId w:val="38"/>
              </w:numPr>
              <w:tabs>
                <w:tab w:val="left" w:pos="0"/>
              </w:tabs>
              <w:overflowPunct/>
              <w:autoSpaceDE/>
              <w:autoSpaceDN/>
              <w:adjustRightInd/>
              <w:spacing w:after="0" w:line="259" w:lineRule="auto"/>
              <w:jc w:val="both"/>
              <w:textAlignment w:val="auto"/>
              <w:rPr>
                <w:rFonts w:ascii="Times New Roman" w:eastAsia="Times New Roman" w:hAnsi="Times New Roman"/>
                <w:bCs/>
                <w:sz w:val="20"/>
                <w:szCs w:val="20"/>
                <w:lang w:val="en-US" w:eastAsia="zh-CN"/>
              </w:rPr>
            </w:pPr>
            <w:r w:rsidRPr="00F62589">
              <w:rPr>
                <w:rFonts w:ascii="Times New Roman" w:eastAsia="Times New Roman" w:hAnsi="Times New Roman"/>
                <w:bCs/>
                <w:sz w:val="20"/>
                <w:szCs w:val="20"/>
                <w:lang w:eastAsia="zh-CN"/>
              </w:rPr>
              <w:t>FFS: Whether time gaps between two TBs is also supported</w:t>
            </w:r>
          </w:p>
          <w:p w14:paraId="3536A065" w14:textId="77777777" w:rsidR="00D64B6C" w:rsidRPr="00F62589" w:rsidRDefault="00D64B6C"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0BB41890" w14:textId="77777777" w:rsidR="00D64B6C" w:rsidRPr="00F62589" w:rsidRDefault="00D64B6C" w:rsidP="00B677A6">
            <w:pPr>
              <w:tabs>
                <w:tab w:val="left" w:pos="0"/>
              </w:tabs>
              <w:overflowPunct/>
              <w:autoSpaceDE/>
              <w:autoSpaceDN/>
              <w:adjustRightInd/>
              <w:spacing w:after="0"/>
              <w:jc w:val="both"/>
              <w:textAlignment w:val="auto"/>
              <w:rPr>
                <w:rFonts w:ascii="Times New Roman" w:eastAsia="Times New Roman" w:hAnsi="Times New Roman"/>
                <w:b/>
                <w:bCs/>
                <w:sz w:val="20"/>
                <w:szCs w:val="20"/>
                <w:lang w:eastAsia="zh-CN"/>
              </w:rPr>
            </w:pPr>
            <w:bookmarkStart w:id="2" w:name="_Toc528930841"/>
            <w:r w:rsidRPr="00F62589">
              <w:rPr>
                <w:rFonts w:ascii="Times New Roman" w:eastAsia="Times New Roman" w:hAnsi="Times New Roman"/>
                <w:b/>
                <w:bCs/>
                <w:sz w:val="20"/>
                <w:szCs w:val="20"/>
                <w:lang w:eastAsia="zh-CN"/>
              </w:rPr>
              <w:t>For future meetings in Rel-16 eMTC:</w:t>
            </w:r>
          </w:p>
          <w:p w14:paraId="171F05EF" w14:textId="77777777" w:rsidR="00D64B6C" w:rsidRPr="00F62589" w:rsidRDefault="00D64B6C" w:rsidP="00B677A6">
            <w:pPr>
              <w:tabs>
                <w:tab w:val="left" w:pos="0"/>
              </w:tabs>
              <w:overflowPunct/>
              <w:autoSpaceDE/>
              <w:autoSpaceDN/>
              <w:adjustRightInd/>
              <w:spacing w:after="0"/>
              <w:jc w:val="both"/>
              <w:textAlignment w:val="auto"/>
              <w:rPr>
                <w:rFonts w:ascii="Times New Roman" w:eastAsia="Times New Roman" w:hAnsi="Times New Roman"/>
                <w:bCs/>
                <w:sz w:val="20"/>
                <w:szCs w:val="20"/>
                <w:lang w:eastAsia="ja-JP"/>
              </w:rPr>
            </w:pPr>
            <w:r w:rsidRPr="00F62589">
              <w:rPr>
                <w:rFonts w:ascii="Times New Roman" w:eastAsia="Times New Roman" w:hAnsi="Times New Roman"/>
                <w:bCs/>
                <w:sz w:val="20"/>
                <w:szCs w:val="20"/>
                <w:lang w:eastAsia="zh-CN"/>
              </w:rPr>
              <w:t xml:space="preserve">Further consider which Rel-14/15 features that should be possible to configure together with </w:t>
            </w:r>
            <w:r w:rsidRPr="00F62589">
              <w:rPr>
                <w:rFonts w:ascii="Times New Roman" w:eastAsia="Times New Roman" w:hAnsi="Times New Roman"/>
                <w:bCs/>
                <w:sz w:val="20"/>
                <w:szCs w:val="20"/>
                <w:lang w:eastAsia="ja-JP"/>
              </w:rPr>
              <w:t>scheduling of multiple DL-UL transport blocks.</w:t>
            </w:r>
            <w:bookmarkEnd w:id="2"/>
          </w:p>
          <w:p w14:paraId="1C336F74" w14:textId="77777777" w:rsidR="00D64B6C" w:rsidRPr="00F62589" w:rsidRDefault="00D64B6C"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7C476F82" w14:textId="77777777" w:rsidR="00D64B6C" w:rsidRPr="00F62589" w:rsidRDefault="00D64B6C" w:rsidP="00B677A6">
            <w:pPr>
              <w:tabs>
                <w:tab w:val="left" w:pos="0"/>
              </w:tabs>
              <w:overflowPunct/>
              <w:autoSpaceDE/>
              <w:autoSpaceDN/>
              <w:adjustRightInd/>
              <w:spacing w:after="0"/>
              <w:jc w:val="both"/>
              <w:textAlignment w:val="auto"/>
              <w:rPr>
                <w:rFonts w:ascii="Times New Roman" w:eastAsia="Times New Roman" w:hAnsi="Times New Roman"/>
                <w:b/>
                <w:bCs/>
                <w:sz w:val="20"/>
                <w:szCs w:val="20"/>
                <w:highlight w:val="green"/>
                <w:lang w:eastAsia="zh-CN"/>
              </w:rPr>
            </w:pPr>
            <w:r w:rsidRPr="00F62589">
              <w:rPr>
                <w:rFonts w:ascii="Times New Roman" w:eastAsia="Times New Roman" w:hAnsi="Times New Roman"/>
                <w:b/>
                <w:bCs/>
                <w:sz w:val="20"/>
                <w:szCs w:val="20"/>
                <w:highlight w:val="green"/>
                <w:lang w:eastAsia="zh-CN"/>
              </w:rPr>
              <w:t>Agreement</w:t>
            </w:r>
          </w:p>
          <w:p w14:paraId="5B8DBB2C" w14:textId="77777777" w:rsidR="00D64B6C" w:rsidRPr="00F62589" w:rsidRDefault="00D64B6C" w:rsidP="00B677A6">
            <w:pPr>
              <w:tabs>
                <w:tab w:val="left" w:pos="0"/>
              </w:tabs>
              <w:overflowPunct/>
              <w:autoSpaceDE/>
              <w:autoSpaceDN/>
              <w:adjustRightInd/>
              <w:spacing w:after="0"/>
              <w:jc w:val="both"/>
              <w:textAlignment w:val="auto"/>
              <w:rPr>
                <w:rFonts w:ascii="Times New Roman" w:eastAsia="Times New Roman" w:hAnsi="Times New Roman"/>
                <w:bCs/>
                <w:sz w:val="20"/>
                <w:szCs w:val="20"/>
                <w:lang w:eastAsia="zh-CN"/>
              </w:rPr>
            </w:pPr>
            <w:r w:rsidRPr="00F62589">
              <w:rPr>
                <w:rFonts w:ascii="Times New Roman" w:eastAsia="Times New Roman" w:hAnsi="Times New Roman"/>
                <w:bCs/>
                <w:sz w:val="20"/>
                <w:szCs w:val="20"/>
                <w:lang w:eastAsia="zh-CN"/>
              </w:rPr>
              <w:t>For the DL unicast for a UE, when multiple TBs are scheduled by one DCI, the following parameter values are the same across all the TBs:</w:t>
            </w:r>
          </w:p>
          <w:p w14:paraId="67526504" w14:textId="77777777" w:rsidR="00D64B6C" w:rsidRPr="00F62589" w:rsidRDefault="00D64B6C" w:rsidP="00B677A6">
            <w:pPr>
              <w:numPr>
                <w:ilvl w:val="0"/>
                <w:numId w:val="38"/>
              </w:numPr>
              <w:tabs>
                <w:tab w:val="left" w:pos="0"/>
              </w:tabs>
              <w:overflowPunct/>
              <w:autoSpaceDE/>
              <w:autoSpaceDN/>
              <w:adjustRightInd/>
              <w:spacing w:after="0"/>
              <w:jc w:val="both"/>
              <w:textAlignment w:val="auto"/>
              <w:rPr>
                <w:rFonts w:ascii="Times New Roman" w:eastAsia="Times New Roman" w:hAnsi="Times New Roman"/>
                <w:bCs/>
                <w:sz w:val="20"/>
                <w:szCs w:val="20"/>
                <w:lang w:eastAsia="zh-CN"/>
              </w:rPr>
            </w:pPr>
            <w:r w:rsidRPr="00F62589">
              <w:rPr>
                <w:rFonts w:ascii="Times New Roman" w:eastAsia="Times New Roman" w:hAnsi="Times New Roman"/>
                <w:bCs/>
                <w:sz w:val="20"/>
                <w:szCs w:val="20"/>
                <w:lang w:eastAsia="zh-CN"/>
              </w:rPr>
              <w:t>Frequency-hopping flag, PMI confirmation (TM6-specific), Precoding information (TM6-specific), DM-RS scrambling / antenna ports (TM9-specific), Downlink assignment index (TDD-specific), PUCCH power control</w:t>
            </w:r>
          </w:p>
          <w:p w14:paraId="5EFA4915" w14:textId="77777777" w:rsidR="00D64B6C" w:rsidRPr="00F62589" w:rsidRDefault="00D64B6C" w:rsidP="00B677A6">
            <w:pPr>
              <w:numPr>
                <w:ilvl w:val="0"/>
                <w:numId w:val="38"/>
              </w:numPr>
              <w:tabs>
                <w:tab w:val="left" w:pos="0"/>
              </w:tabs>
              <w:overflowPunct/>
              <w:autoSpaceDE/>
              <w:autoSpaceDN/>
              <w:adjustRightInd/>
              <w:spacing w:after="0"/>
              <w:jc w:val="both"/>
              <w:textAlignment w:val="auto"/>
              <w:rPr>
                <w:rFonts w:ascii="Times New Roman" w:eastAsia="Times New Roman" w:hAnsi="Times New Roman"/>
                <w:bCs/>
                <w:sz w:val="20"/>
                <w:szCs w:val="20"/>
                <w:lang w:eastAsia="zh-CN"/>
              </w:rPr>
            </w:pPr>
            <w:r w:rsidRPr="00F62589">
              <w:rPr>
                <w:rFonts w:ascii="Times New Roman" w:eastAsia="Times New Roman" w:hAnsi="Times New Roman"/>
                <w:bCs/>
                <w:sz w:val="20"/>
                <w:szCs w:val="20"/>
                <w:lang w:eastAsia="zh-CN"/>
              </w:rPr>
              <w:t>FFS: MCS, RV, Resource assignment, Number of PDSCH repetitions</w:t>
            </w:r>
          </w:p>
          <w:p w14:paraId="42D2836B" w14:textId="77777777" w:rsidR="00D64B6C" w:rsidRPr="00F62589" w:rsidRDefault="00D64B6C"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21088314" w14:textId="77777777" w:rsidR="00D64B6C" w:rsidRPr="00F62589" w:rsidRDefault="00D64B6C" w:rsidP="00B677A6">
            <w:pPr>
              <w:tabs>
                <w:tab w:val="left" w:pos="0"/>
              </w:tabs>
              <w:overflowPunct/>
              <w:autoSpaceDE/>
              <w:autoSpaceDN/>
              <w:adjustRightInd/>
              <w:spacing w:after="0"/>
              <w:jc w:val="both"/>
              <w:textAlignment w:val="auto"/>
              <w:rPr>
                <w:rFonts w:ascii="Times New Roman" w:eastAsia="Times New Roman" w:hAnsi="Times New Roman"/>
                <w:b/>
                <w:bCs/>
                <w:sz w:val="20"/>
                <w:szCs w:val="20"/>
                <w:highlight w:val="green"/>
                <w:lang w:eastAsia="zh-CN"/>
              </w:rPr>
            </w:pPr>
            <w:r w:rsidRPr="00F62589">
              <w:rPr>
                <w:rFonts w:ascii="Times New Roman" w:eastAsia="Times New Roman" w:hAnsi="Times New Roman"/>
                <w:b/>
                <w:bCs/>
                <w:sz w:val="20"/>
                <w:szCs w:val="20"/>
                <w:highlight w:val="green"/>
                <w:lang w:eastAsia="zh-CN"/>
              </w:rPr>
              <w:t>Agreement</w:t>
            </w:r>
          </w:p>
          <w:p w14:paraId="5E995C9F" w14:textId="77777777" w:rsidR="00D64B6C" w:rsidRPr="00F62589" w:rsidRDefault="00D64B6C" w:rsidP="00B677A6">
            <w:pPr>
              <w:tabs>
                <w:tab w:val="left" w:pos="0"/>
              </w:tabs>
              <w:overflowPunct/>
              <w:autoSpaceDE/>
              <w:autoSpaceDN/>
              <w:adjustRightInd/>
              <w:spacing w:after="0"/>
              <w:jc w:val="both"/>
              <w:textAlignment w:val="auto"/>
              <w:rPr>
                <w:rFonts w:ascii="Times New Roman" w:eastAsia="Times New Roman" w:hAnsi="Times New Roman"/>
                <w:bCs/>
                <w:sz w:val="20"/>
                <w:szCs w:val="20"/>
                <w:lang w:eastAsia="zh-CN"/>
              </w:rPr>
            </w:pPr>
            <w:r w:rsidRPr="00F62589">
              <w:rPr>
                <w:rFonts w:ascii="Times New Roman" w:eastAsia="Times New Roman" w:hAnsi="Times New Roman"/>
                <w:bCs/>
                <w:sz w:val="20"/>
                <w:szCs w:val="20"/>
                <w:lang w:eastAsia="zh-CN"/>
              </w:rPr>
              <w:t>For the UL unicast, when multiple TBs are scheduled by one DCI, the following parameter values are the same across all the TBs:</w:t>
            </w:r>
          </w:p>
          <w:p w14:paraId="3C832F1B" w14:textId="77777777" w:rsidR="00D64B6C" w:rsidRPr="00F62589" w:rsidRDefault="00D64B6C" w:rsidP="00B677A6">
            <w:pPr>
              <w:numPr>
                <w:ilvl w:val="0"/>
                <w:numId w:val="38"/>
              </w:numPr>
              <w:tabs>
                <w:tab w:val="left" w:pos="0"/>
              </w:tabs>
              <w:overflowPunct/>
              <w:autoSpaceDE/>
              <w:autoSpaceDN/>
              <w:adjustRightInd/>
              <w:spacing w:after="0"/>
              <w:jc w:val="both"/>
              <w:textAlignment w:val="auto"/>
              <w:rPr>
                <w:rFonts w:ascii="Times New Roman" w:eastAsia="Times New Roman" w:hAnsi="Times New Roman"/>
                <w:bCs/>
                <w:sz w:val="20"/>
                <w:szCs w:val="20"/>
                <w:lang w:eastAsia="zh-CN"/>
              </w:rPr>
            </w:pPr>
            <w:r w:rsidRPr="00F62589">
              <w:rPr>
                <w:rFonts w:ascii="Times New Roman" w:eastAsia="Times New Roman" w:hAnsi="Times New Roman"/>
                <w:bCs/>
                <w:sz w:val="20"/>
                <w:szCs w:val="20"/>
                <w:lang w:eastAsia="zh-CN"/>
              </w:rPr>
              <w:t>Frequency-hopping flag, TPC command</w:t>
            </w:r>
          </w:p>
          <w:p w14:paraId="0FB2F581" w14:textId="77777777" w:rsidR="00D64B6C" w:rsidRPr="00F62589" w:rsidRDefault="00D64B6C" w:rsidP="00B677A6">
            <w:pPr>
              <w:numPr>
                <w:ilvl w:val="0"/>
                <w:numId w:val="38"/>
              </w:numPr>
              <w:tabs>
                <w:tab w:val="left" w:pos="0"/>
              </w:tabs>
              <w:overflowPunct/>
              <w:autoSpaceDE/>
              <w:autoSpaceDN/>
              <w:adjustRightInd/>
              <w:spacing w:after="0"/>
              <w:jc w:val="both"/>
              <w:textAlignment w:val="auto"/>
              <w:rPr>
                <w:rFonts w:ascii="Times New Roman" w:eastAsia="Times New Roman" w:hAnsi="Times New Roman"/>
                <w:bCs/>
                <w:sz w:val="20"/>
                <w:szCs w:val="20"/>
                <w:lang w:eastAsia="zh-CN"/>
              </w:rPr>
            </w:pPr>
            <w:r w:rsidRPr="00F62589">
              <w:rPr>
                <w:rFonts w:ascii="Times New Roman" w:eastAsia="Times New Roman" w:hAnsi="Times New Roman"/>
                <w:bCs/>
                <w:sz w:val="20"/>
                <w:szCs w:val="20"/>
                <w:lang w:eastAsia="zh-CN"/>
              </w:rPr>
              <w:t>FFS: MCS, RV, Resource assignment, Repetition number, Downlink assignment index (TDD-specific)</w:t>
            </w:r>
          </w:p>
          <w:p w14:paraId="5F810F68" w14:textId="77777777" w:rsidR="00D64B6C" w:rsidRPr="00F62589" w:rsidRDefault="00D64B6C"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7538F5CD" w14:textId="77777777" w:rsidR="00D64B6C" w:rsidRPr="00F62589" w:rsidRDefault="00D64B6C" w:rsidP="00B677A6">
            <w:pPr>
              <w:overflowPunct/>
              <w:autoSpaceDE/>
              <w:autoSpaceDN/>
              <w:adjustRightInd/>
              <w:spacing w:after="0"/>
              <w:ind w:left="720" w:hanging="720"/>
              <w:textAlignment w:val="auto"/>
              <w:rPr>
                <w:rFonts w:ascii="Times New Roman" w:eastAsia="Batang" w:hAnsi="Times New Roman"/>
                <w:b/>
                <w:sz w:val="20"/>
                <w:szCs w:val="20"/>
                <w:u w:val="single"/>
                <w:lang w:val="en-US"/>
              </w:rPr>
            </w:pPr>
            <w:r w:rsidRPr="00F62589">
              <w:rPr>
                <w:rFonts w:ascii="Times New Roman" w:eastAsia="Batang" w:hAnsi="Times New Roman"/>
                <w:b/>
                <w:sz w:val="20"/>
                <w:szCs w:val="20"/>
                <w:u w:val="single"/>
                <w:lang w:val="en-US"/>
              </w:rPr>
              <w:t>For next meeting</w:t>
            </w:r>
          </w:p>
          <w:p w14:paraId="253A9E54" w14:textId="77777777" w:rsidR="00D64B6C" w:rsidRPr="00F62589" w:rsidRDefault="00D64B6C" w:rsidP="00B677A6">
            <w:pPr>
              <w:overflowPunct/>
              <w:autoSpaceDE/>
              <w:autoSpaceDN/>
              <w:adjustRightInd/>
              <w:spacing w:after="0"/>
              <w:ind w:left="720" w:hanging="720"/>
              <w:textAlignment w:val="auto"/>
              <w:rPr>
                <w:rFonts w:ascii="Times New Roman" w:eastAsia="Batang" w:hAnsi="Times New Roman"/>
                <w:sz w:val="20"/>
                <w:szCs w:val="20"/>
                <w:lang w:val="en-US"/>
              </w:rPr>
            </w:pPr>
            <w:r w:rsidRPr="00F62589">
              <w:rPr>
                <w:rFonts w:ascii="Times New Roman" w:eastAsia="Batang" w:hAnsi="Times New Roman"/>
                <w:sz w:val="20"/>
                <w:szCs w:val="20"/>
                <w:lang w:val="en-US"/>
              </w:rPr>
              <w:t>For unicast when multi-TBs are scheduled, companies are encouraged to bring in DCI designs which can support</w:t>
            </w:r>
          </w:p>
          <w:p w14:paraId="54D8C2DF" w14:textId="77777777" w:rsidR="00D64B6C" w:rsidRPr="00F62589" w:rsidRDefault="00D64B6C" w:rsidP="00B677A6">
            <w:pPr>
              <w:numPr>
                <w:ilvl w:val="0"/>
                <w:numId w:val="39"/>
              </w:numPr>
              <w:overflowPunct/>
              <w:autoSpaceDE/>
              <w:autoSpaceDN/>
              <w:adjustRightInd/>
              <w:spacing w:after="0" w:line="259" w:lineRule="auto"/>
              <w:textAlignment w:val="auto"/>
              <w:rPr>
                <w:rFonts w:ascii="Times New Roman" w:eastAsia="Malgun Gothic" w:hAnsi="Times New Roman"/>
                <w:sz w:val="20"/>
                <w:szCs w:val="20"/>
                <w:lang w:val="en-US"/>
              </w:rPr>
            </w:pPr>
            <w:r w:rsidRPr="00F62589">
              <w:rPr>
                <w:rFonts w:ascii="Times New Roman" w:eastAsia="Malgun Gothic" w:hAnsi="Times New Roman"/>
                <w:sz w:val="20"/>
                <w:szCs w:val="20"/>
                <w:lang w:val="en-US"/>
              </w:rPr>
              <w:t xml:space="preserve">scheduling of initial and retransmission </w:t>
            </w:r>
            <w:bookmarkStart w:id="3" w:name="_Hlk529982230"/>
            <w:r w:rsidRPr="00F62589">
              <w:rPr>
                <w:rFonts w:ascii="Times New Roman" w:eastAsia="Malgun Gothic" w:hAnsi="Times New Roman"/>
                <w:sz w:val="20"/>
                <w:szCs w:val="20"/>
                <w:lang w:val="en-US"/>
              </w:rPr>
              <w:t xml:space="preserve">TBs </w:t>
            </w:r>
            <w:bookmarkEnd w:id="3"/>
            <w:r w:rsidRPr="00F62589">
              <w:rPr>
                <w:rFonts w:ascii="Times New Roman" w:eastAsia="Malgun Gothic" w:hAnsi="Times New Roman"/>
                <w:sz w:val="20"/>
                <w:szCs w:val="20"/>
                <w:lang w:val="en-US"/>
              </w:rPr>
              <w:t>within one DCI</w:t>
            </w:r>
          </w:p>
          <w:p w14:paraId="1AB8D45C" w14:textId="77777777" w:rsidR="00D64B6C" w:rsidRPr="00F62589" w:rsidRDefault="00D64B6C" w:rsidP="00B677A6">
            <w:pPr>
              <w:numPr>
                <w:ilvl w:val="0"/>
                <w:numId w:val="39"/>
              </w:numPr>
              <w:overflowPunct/>
              <w:autoSpaceDE/>
              <w:autoSpaceDN/>
              <w:adjustRightInd/>
              <w:spacing w:after="0" w:line="259" w:lineRule="auto"/>
              <w:textAlignment w:val="auto"/>
              <w:rPr>
                <w:rFonts w:ascii="Times New Roman" w:eastAsia="Malgun Gothic" w:hAnsi="Times New Roman"/>
                <w:sz w:val="20"/>
                <w:szCs w:val="20"/>
                <w:lang w:val="en-US"/>
              </w:rPr>
            </w:pPr>
            <w:r w:rsidRPr="00F62589">
              <w:rPr>
                <w:rFonts w:ascii="Times New Roman" w:eastAsia="Malgun Gothic" w:hAnsi="Times New Roman"/>
                <w:sz w:val="20"/>
                <w:szCs w:val="20"/>
                <w:lang w:val="en-US"/>
              </w:rPr>
              <w:t>scheduling of initial TBs within one DCI, and retransmissions with one DCI</w:t>
            </w:r>
          </w:p>
          <w:p w14:paraId="3FB77DC0" w14:textId="77777777" w:rsidR="00D64B6C" w:rsidRPr="00F62589" w:rsidRDefault="00D64B6C" w:rsidP="00B677A6">
            <w:pPr>
              <w:numPr>
                <w:ilvl w:val="0"/>
                <w:numId w:val="39"/>
              </w:numPr>
              <w:overflowPunct/>
              <w:autoSpaceDE/>
              <w:autoSpaceDN/>
              <w:adjustRightInd/>
              <w:spacing w:after="0" w:line="259" w:lineRule="auto"/>
              <w:textAlignment w:val="auto"/>
              <w:rPr>
                <w:rFonts w:ascii="Times New Roman" w:eastAsia="Malgun Gothic" w:hAnsi="Times New Roman"/>
                <w:sz w:val="20"/>
                <w:szCs w:val="20"/>
                <w:lang w:val="en-US"/>
              </w:rPr>
            </w:pPr>
            <w:r w:rsidRPr="00F62589">
              <w:rPr>
                <w:rFonts w:ascii="Times New Roman" w:eastAsia="Malgun Gothic" w:hAnsi="Times New Roman"/>
                <w:sz w:val="20"/>
                <w:szCs w:val="20"/>
                <w:lang w:val="en-US"/>
              </w:rPr>
              <w:t>scheduling of initial TBs within one DCI, and retransmission can only be scheduled by individual DCI</w:t>
            </w:r>
          </w:p>
          <w:p w14:paraId="7D600EA8" w14:textId="77777777" w:rsidR="00D64B6C" w:rsidRPr="00F62589" w:rsidRDefault="00D64B6C" w:rsidP="00B677A6">
            <w:pPr>
              <w:overflowPunct/>
              <w:autoSpaceDE/>
              <w:autoSpaceDN/>
              <w:adjustRightInd/>
              <w:spacing w:after="0"/>
              <w:ind w:left="720" w:hanging="720"/>
              <w:textAlignment w:val="auto"/>
              <w:rPr>
                <w:rFonts w:ascii="Times New Roman" w:eastAsia="Batang" w:hAnsi="Times New Roman"/>
                <w:sz w:val="20"/>
                <w:szCs w:val="20"/>
                <w:lang w:eastAsia="x-none"/>
              </w:rPr>
            </w:pPr>
            <w:r w:rsidRPr="00F62589">
              <w:rPr>
                <w:rFonts w:ascii="Times New Roman" w:eastAsia="Batang" w:hAnsi="Times New Roman"/>
                <w:sz w:val="20"/>
                <w:szCs w:val="20"/>
                <w:lang w:val="en-US"/>
              </w:rPr>
              <w:t xml:space="preserve">RAN1 tries to </w:t>
            </w:r>
            <w:proofErr w:type="gramStart"/>
            <w:r w:rsidRPr="00F62589">
              <w:rPr>
                <w:rFonts w:ascii="Times New Roman" w:eastAsia="Batang" w:hAnsi="Times New Roman"/>
                <w:sz w:val="20"/>
                <w:szCs w:val="20"/>
                <w:lang w:val="en-US"/>
              </w:rPr>
              <w:t>make a decision</w:t>
            </w:r>
            <w:proofErr w:type="gramEnd"/>
            <w:r w:rsidRPr="00F62589">
              <w:rPr>
                <w:rFonts w:ascii="Times New Roman" w:eastAsia="Batang" w:hAnsi="Times New Roman"/>
                <w:sz w:val="20"/>
                <w:szCs w:val="20"/>
                <w:lang w:val="en-US"/>
              </w:rPr>
              <w:t xml:space="preserve"> on which case is specified in the next meeting based on the trade-off between DCI overhead and scheduling flexibility comparisons of the three cases.</w:t>
            </w:r>
          </w:p>
          <w:p w14:paraId="691F300D" w14:textId="77777777" w:rsidR="00D64B6C" w:rsidRPr="00F62589" w:rsidRDefault="00D64B6C"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6C8347A6" w14:textId="77777777" w:rsidR="00D64B6C" w:rsidRPr="00F62589" w:rsidRDefault="00D64B6C" w:rsidP="00B677A6">
            <w:pPr>
              <w:overflowPunct/>
              <w:autoSpaceDE/>
              <w:autoSpaceDN/>
              <w:adjustRightInd/>
              <w:spacing w:after="0"/>
              <w:ind w:left="720" w:hanging="720"/>
              <w:textAlignment w:val="auto"/>
              <w:rPr>
                <w:rFonts w:ascii="Times New Roman" w:eastAsia="Batang" w:hAnsi="Times New Roman"/>
                <w:b/>
                <w:sz w:val="20"/>
                <w:szCs w:val="20"/>
                <w:highlight w:val="green"/>
                <w:lang w:val="en-US"/>
              </w:rPr>
            </w:pPr>
            <w:r w:rsidRPr="00F62589">
              <w:rPr>
                <w:rFonts w:ascii="Times New Roman" w:eastAsia="Batang" w:hAnsi="Times New Roman"/>
                <w:b/>
                <w:sz w:val="20"/>
                <w:szCs w:val="20"/>
                <w:highlight w:val="green"/>
                <w:lang w:val="en-US"/>
              </w:rPr>
              <w:t>Agreement</w:t>
            </w:r>
          </w:p>
          <w:p w14:paraId="03609ED9" w14:textId="77777777" w:rsidR="00D64B6C" w:rsidRPr="00F62589" w:rsidRDefault="00D64B6C" w:rsidP="00B677A6">
            <w:pPr>
              <w:overflowPunct/>
              <w:autoSpaceDE/>
              <w:autoSpaceDN/>
              <w:adjustRightInd/>
              <w:spacing w:after="0"/>
              <w:ind w:left="720" w:hanging="720"/>
              <w:textAlignment w:val="auto"/>
              <w:rPr>
                <w:rFonts w:ascii="Times New Roman" w:eastAsia="Batang" w:hAnsi="Times New Roman"/>
                <w:sz w:val="20"/>
                <w:szCs w:val="20"/>
                <w:lang w:val="en-US"/>
              </w:rPr>
            </w:pPr>
            <w:r w:rsidRPr="00F62589">
              <w:rPr>
                <w:rFonts w:ascii="Times New Roman" w:eastAsia="Batang" w:hAnsi="Times New Roman"/>
                <w:sz w:val="20"/>
                <w:szCs w:val="20"/>
                <w:lang w:val="en-US"/>
              </w:rPr>
              <w:t>For the case of single DCI scheduling multiple transport blocks with repetitions, scheduling of transport blocks repetitions is down selected between:</w:t>
            </w:r>
          </w:p>
          <w:p w14:paraId="2CBAA1E8" w14:textId="77777777" w:rsidR="00D64B6C" w:rsidRPr="00F62589" w:rsidRDefault="00D64B6C" w:rsidP="00B677A6">
            <w:pPr>
              <w:numPr>
                <w:ilvl w:val="0"/>
                <w:numId w:val="38"/>
              </w:numPr>
              <w:tabs>
                <w:tab w:val="left" w:pos="0"/>
              </w:tabs>
              <w:overflowPunct/>
              <w:autoSpaceDE/>
              <w:autoSpaceDN/>
              <w:adjustRightInd/>
              <w:spacing w:after="0"/>
              <w:jc w:val="both"/>
              <w:textAlignment w:val="auto"/>
              <w:rPr>
                <w:rFonts w:ascii="Times New Roman" w:eastAsia="Times New Roman" w:hAnsi="Times New Roman"/>
                <w:bCs/>
                <w:sz w:val="20"/>
                <w:szCs w:val="20"/>
                <w:lang w:eastAsia="zh-CN"/>
              </w:rPr>
            </w:pPr>
            <w:r w:rsidRPr="00F62589">
              <w:rPr>
                <w:rFonts w:ascii="Times New Roman" w:eastAsia="Times New Roman" w:hAnsi="Times New Roman"/>
                <w:bCs/>
                <w:sz w:val="20"/>
                <w:szCs w:val="20"/>
                <w:lang w:eastAsia="zh-CN"/>
              </w:rPr>
              <w:t>Option 1: All the repetitions for one transport block are contiguously scheduled in valid UL/DL subframes</w:t>
            </w:r>
          </w:p>
          <w:p w14:paraId="0EE2082B" w14:textId="77777777" w:rsidR="00D64B6C" w:rsidRPr="00F62589" w:rsidRDefault="00D64B6C" w:rsidP="00B677A6">
            <w:pPr>
              <w:numPr>
                <w:ilvl w:val="0"/>
                <w:numId w:val="38"/>
              </w:numPr>
              <w:tabs>
                <w:tab w:val="left" w:pos="0"/>
              </w:tabs>
              <w:overflowPunct/>
              <w:autoSpaceDE/>
              <w:autoSpaceDN/>
              <w:adjustRightInd/>
              <w:spacing w:after="0"/>
              <w:jc w:val="both"/>
              <w:textAlignment w:val="auto"/>
              <w:rPr>
                <w:rFonts w:ascii="Times New Roman" w:eastAsia="Times New Roman" w:hAnsi="Times New Roman"/>
                <w:bCs/>
                <w:sz w:val="20"/>
                <w:szCs w:val="20"/>
                <w:lang w:eastAsia="zh-CN"/>
              </w:rPr>
            </w:pPr>
            <w:r w:rsidRPr="00F62589">
              <w:rPr>
                <w:rFonts w:ascii="Times New Roman" w:eastAsia="Times New Roman" w:hAnsi="Times New Roman"/>
                <w:bCs/>
                <w:sz w:val="20"/>
                <w:szCs w:val="20"/>
                <w:lang w:eastAsia="zh-CN"/>
              </w:rPr>
              <w:t>Option 2: The repetitions for one transport block are interleaved with repetitions of all the other transport blocks</w:t>
            </w:r>
          </w:p>
          <w:p w14:paraId="106006A8" w14:textId="77777777" w:rsidR="00D64B6C" w:rsidRPr="00F62589" w:rsidRDefault="00D64B6C" w:rsidP="00B677A6">
            <w:pPr>
              <w:numPr>
                <w:ilvl w:val="0"/>
                <w:numId w:val="38"/>
              </w:numPr>
              <w:tabs>
                <w:tab w:val="left" w:pos="0"/>
              </w:tabs>
              <w:overflowPunct/>
              <w:autoSpaceDE/>
              <w:autoSpaceDN/>
              <w:adjustRightInd/>
              <w:spacing w:after="0"/>
              <w:jc w:val="both"/>
              <w:textAlignment w:val="auto"/>
              <w:rPr>
                <w:rFonts w:ascii="Times New Roman" w:eastAsia="Times New Roman" w:hAnsi="Times New Roman"/>
                <w:bCs/>
                <w:sz w:val="20"/>
                <w:szCs w:val="20"/>
                <w:lang w:eastAsia="zh-CN"/>
              </w:rPr>
            </w:pPr>
            <w:r w:rsidRPr="00F62589">
              <w:rPr>
                <w:rFonts w:ascii="Times New Roman" w:eastAsia="Times New Roman" w:hAnsi="Times New Roman"/>
                <w:bCs/>
                <w:sz w:val="20"/>
                <w:szCs w:val="20"/>
                <w:lang w:eastAsia="zh-CN"/>
              </w:rPr>
              <w:t>Option 3: Option 1 and 2 are supported and eNB configures among them.</w:t>
            </w:r>
          </w:p>
          <w:p w14:paraId="4EEC14E0" w14:textId="77777777" w:rsidR="00D64B6C" w:rsidRPr="00F62589" w:rsidRDefault="00D64B6C"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51E9B7E8" w14:textId="77777777" w:rsidR="00D64B6C" w:rsidRPr="00F62589" w:rsidRDefault="00D64B6C" w:rsidP="00B677A6">
            <w:pPr>
              <w:overflowPunct/>
              <w:autoSpaceDE/>
              <w:autoSpaceDN/>
              <w:adjustRightInd/>
              <w:spacing w:after="0"/>
              <w:ind w:left="720" w:hanging="720"/>
              <w:textAlignment w:val="auto"/>
              <w:rPr>
                <w:rFonts w:ascii="Times New Roman" w:eastAsia="Batang" w:hAnsi="Times New Roman"/>
                <w:b/>
                <w:sz w:val="20"/>
                <w:szCs w:val="20"/>
                <w:highlight w:val="green"/>
                <w:lang w:val="en-US"/>
              </w:rPr>
            </w:pPr>
            <w:r w:rsidRPr="00F62589">
              <w:rPr>
                <w:rFonts w:ascii="Times New Roman" w:eastAsia="Batang" w:hAnsi="Times New Roman"/>
                <w:b/>
                <w:sz w:val="20"/>
                <w:szCs w:val="20"/>
                <w:highlight w:val="green"/>
                <w:lang w:val="en-US"/>
              </w:rPr>
              <w:t>Agreement</w:t>
            </w:r>
          </w:p>
          <w:p w14:paraId="0E4113A7" w14:textId="1A515586" w:rsidR="00D64B6C" w:rsidRPr="00F62589" w:rsidRDefault="00D64B6C" w:rsidP="003101DF">
            <w:pPr>
              <w:overflowPunct/>
              <w:autoSpaceDE/>
              <w:autoSpaceDN/>
              <w:adjustRightInd/>
              <w:spacing w:after="0"/>
              <w:ind w:left="720" w:hanging="720"/>
              <w:textAlignment w:val="auto"/>
              <w:rPr>
                <w:rFonts w:ascii="Times New Roman" w:eastAsia="Batang" w:hAnsi="Times New Roman"/>
                <w:sz w:val="20"/>
                <w:szCs w:val="20"/>
                <w:lang w:val="en-US"/>
              </w:rPr>
            </w:pPr>
            <w:r w:rsidRPr="00F62589">
              <w:rPr>
                <w:rFonts w:ascii="Times New Roman" w:eastAsia="Batang" w:hAnsi="Times New Roman"/>
                <w:sz w:val="20"/>
                <w:szCs w:val="20"/>
                <w:lang w:val="en-US"/>
              </w:rPr>
              <w:lastRenderedPageBreak/>
              <w:t>The maximum number of TBs for multicast is 8.</w:t>
            </w:r>
          </w:p>
        </w:tc>
      </w:tr>
    </w:tbl>
    <w:p w14:paraId="37AB801D" w14:textId="77777777" w:rsidR="004361E0" w:rsidRPr="005A35D9" w:rsidRDefault="004361E0" w:rsidP="004361E0">
      <w:pPr>
        <w:rPr>
          <w:rFonts w:ascii="Arial" w:hAnsi="Arial" w:cs="Arial"/>
          <w:iCs/>
        </w:rPr>
      </w:pPr>
    </w:p>
    <w:p w14:paraId="495EB333" w14:textId="1B3FF95E" w:rsidR="004361E0" w:rsidRPr="005A35D9" w:rsidRDefault="004361E0" w:rsidP="004361E0">
      <w:pPr>
        <w:rPr>
          <w:rFonts w:ascii="Arial" w:hAnsi="Arial" w:cs="Arial"/>
        </w:rPr>
      </w:pPr>
      <w:r w:rsidRPr="005A35D9">
        <w:rPr>
          <w:rFonts w:ascii="Arial" w:hAnsi="Arial" w:cs="Arial"/>
        </w:rPr>
        <w:t xml:space="preserve">RAN1 discussed </w:t>
      </w:r>
      <w:r w:rsidRPr="005A35D9">
        <w:rPr>
          <w:rFonts w:ascii="Arial" w:hAnsi="Arial" w:cs="Arial"/>
          <w:b/>
        </w:rPr>
        <w:t>coexistence of LTE-MTC with NR</w:t>
      </w:r>
      <w:r w:rsidRPr="005A35D9">
        <w:rPr>
          <w:rFonts w:ascii="Arial" w:hAnsi="Arial" w:cs="Arial"/>
        </w:rPr>
        <w:t>, with the following agreements:</w:t>
      </w:r>
    </w:p>
    <w:tbl>
      <w:tblPr>
        <w:tblStyle w:val="TableGrid5"/>
        <w:tblW w:w="0" w:type="auto"/>
        <w:tblInd w:w="720" w:type="dxa"/>
        <w:tblLook w:val="04A0" w:firstRow="1" w:lastRow="0" w:firstColumn="1" w:lastColumn="0" w:noHBand="0" w:noVBand="1"/>
      </w:tblPr>
      <w:tblGrid>
        <w:gridCol w:w="9062"/>
      </w:tblGrid>
      <w:tr w:rsidR="00292EF4" w:rsidRPr="005A35D9" w14:paraId="25310ED2" w14:textId="77777777" w:rsidTr="005C4B5F">
        <w:tc>
          <w:tcPr>
            <w:tcW w:w="9062" w:type="dxa"/>
          </w:tcPr>
          <w:p w14:paraId="4E304DE8" w14:textId="77777777" w:rsidR="00292EF4" w:rsidRPr="005A35D9" w:rsidRDefault="00292EF4" w:rsidP="00292EF4">
            <w:pPr>
              <w:overflowPunct/>
              <w:autoSpaceDE/>
              <w:autoSpaceDN/>
              <w:adjustRightInd/>
              <w:spacing w:after="0"/>
              <w:ind w:left="720" w:hanging="720"/>
              <w:textAlignment w:val="auto"/>
              <w:rPr>
                <w:rFonts w:ascii="Times" w:eastAsia="Batang" w:hAnsi="Times"/>
                <w:b/>
                <w:sz w:val="20"/>
                <w:szCs w:val="20"/>
                <w:lang w:eastAsia="x-none"/>
              </w:rPr>
            </w:pPr>
            <w:r w:rsidRPr="005A35D9">
              <w:rPr>
                <w:rFonts w:ascii="Times" w:eastAsia="Batang" w:hAnsi="Times"/>
                <w:b/>
                <w:sz w:val="20"/>
                <w:szCs w:val="20"/>
                <w:lang w:eastAsia="x-none"/>
              </w:rPr>
              <w:t>For further study:</w:t>
            </w:r>
          </w:p>
          <w:p w14:paraId="2E298D75" w14:textId="77777777" w:rsidR="00292EF4" w:rsidRPr="005A35D9" w:rsidRDefault="00292EF4" w:rsidP="00292EF4">
            <w:pPr>
              <w:overflowPunct/>
              <w:autoSpaceDE/>
              <w:autoSpaceDN/>
              <w:adjustRightInd/>
              <w:spacing w:after="0"/>
              <w:textAlignment w:val="auto"/>
              <w:rPr>
                <w:rFonts w:ascii="Times" w:eastAsia="Batang" w:hAnsi="Times" w:cs="Arial"/>
                <w:sz w:val="20"/>
                <w:szCs w:val="20"/>
                <w:lang w:val="en-US"/>
              </w:rPr>
            </w:pPr>
            <w:r w:rsidRPr="005A35D9">
              <w:rPr>
                <w:rFonts w:ascii="Times" w:eastAsia="Batang" w:hAnsi="Times" w:cs="Arial"/>
                <w:sz w:val="20"/>
                <w:szCs w:val="20"/>
                <w:lang w:val="en-US"/>
              </w:rPr>
              <w:t>Until the next meeting, invite companies to evaluate the potential performance gains (e.g. in terms of reduced NR resource reservation) from performance improvements of subcarrier and resource block alignment to help determine whether the gains are significant enough to motivate the impacts.</w:t>
            </w:r>
          </w:p>
          <w:p w14:paraId="0B24829F"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eastAsia="x-none"/>
              </w:rPr>
            </w:pPr>
          </w:p>
          <w:p w14:paraId="12B3BB52" w14:textId="77777777" w:rsidR="00292EF4" w:rsidRPr="005A35D9" w:rsidRDefault="00292EF4" w:rsidP="00292EF4">
            <w:pPr>
              <w:overflowPunct/>
              <w:autoSpaceDE/>
              <w:autoSpaceDN/>
              <w:adjustRightInd/>
              <w:spacing w:after="0"/>
              <w:ind w:left="720" w:hanging="720"/>
              <w:textAlignment w:val="auto"/>
              <w:rPr>
                <w:rFonts w:ascii="Times" w:eastAsia="Batang" w:hAnsi="Times"/>
                <w:b/>
                <w:sz w:val="20"/>
                <w:szCs w:val="20"/>
                <w:lang w:eastAsia="x-none"/>
              </w:rPr>
            </w:pPr>
            <w:r w:rsidRPr="005A35D9">
              <w:rPr>
                <w:rFonts w:ascii="Times" w:eastAsia="Batang" w:hAnsi="Times"/>
                <w:b/>
                <w:sz w:val="20"/>
                <w:szCs w:val="20"/>
                <w:lang w:eastAsia="x-none"/>
              </w:rPr>
              <w:t>For further study:</w:t>
            </w:r>
          </w:p>
          <w:p w14:paraId="1425FD0D" w14:textId="77777777" w:rsidR="00292EF4" w:rsidRPr="005A35D9" w:rsidRDefault="00292EF4" w:rsidP="00292EF4">
            <w:pPr>
              <w:overflowPunct/>
              <w:autoSpaceDE/>
              <w:autoSpaceDN/>
              <w:adjustRightInd/>
              <w:spacing w:after="0"/>
              <w:textAlignment w:val="auto"/>
              <w:rPr>
                <w:rFonts w:ascii="Times" w:eastAsia="Batang" w:hAnsi="Times" w:cs="Arial"/>
                <w:sz w:val="20"/>
                <w:szCs w:val="20"/>
                <w:lang w:val="en-US"/>
              </w:rPr>
            </w:pPr>
            <w:r w:rsidRPr="005A35D9">
              <w:rPr>
                <w:rFonts w:ascii="Times" w:eastAsia="Batang" w:hAnsi="Times" w:cs="Arial"/>
                <w:sz w:val="20"/>
                <w:szCs w:val="20"/>
                <w:lang w:val="en-US"/>
              </w:rPr>
              <w:t>Until the next meeting, invite companies to evaluate the potential performance gains (e.g. in terms of reduced NR resource reservation) from performance improvements of resource configuration (e.g. reservation of LTE-MTC resources) to help determine whether the gains are significant enough to motivate the impacts.</w:t>
            </w:r>
          </w:p>
          <w:p w14:paraId="1069A169"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eastAsia="x-none"/>
              </w:rPr>
            </w:pPr>
          </w:p>
          <w:p w14:paraId="3F61E9C6" w14:textId="77777777" w:rsidR="00292EF4" w:rsidRPr="005A35D9" w:rsidRDefault="00292EF4" w:rsidP="00292EF4">
            <w:pPr>
              <w:overflowPunct/>
              <w:autoSpaceDE/>
              <w:autoSpaceDN/>
              <w:adjustRightInd/>
              <w:spacing w:after="0"/>
              <w:ind w:left="720" w:hanging="720"/>
              <w:textAlignment w:val="auto"/>
              <w:rPr>
                <w:rFonts w:ascii="Times" w:eastAsia="Batang" w:hAnsi="Times"/>
                <w:b/>
                <w:sz w:val="20"/>
                <w:szCs w:val="20"/>
                <w:highlight w:val="green"/>
                <w:lang w:eastAsia="x-none"/>
              </w:rPr>
            </w:pPr>
            <w:r w:rsidRPr="005A35D9">
              <w:rPr>
                <w:rFonts w:ascii="Times" w:eastAsia="Batang" w:hAnsi="Times"/>
                <w:b/>
                <w:sz w:val="20"/>
                <w:szCs w:val="20"/>
                <w:highlight w:val="green"/>
                <w:lang w:eastAsia="x-none"/>
              </w:rPr>
              <w:t>Agreement</w:t>
            </w:r>
          </w:p>
          <w:p w14:paraId="2A522659" w14:textId="77777777" w:rsidR="00292EF4" w:rsidRPr="005A35D9" w:rsidRDefault="00292EF4" w:rsidP="00292EF4">
            <w:pPr>
              <w:overflowPunct/>
              <w:autoSpaceDE/>
              <w:autoSpaceDN/>
              <w:adjustRightInd/>
              <w:spacing w:after="0"/>
              <w:textAlignment w:val="auto"/>
              <w:rPr>
                <w:rFonts w:ascii="Times" w:eastAsia="Batang" w:hAnsi="Times" w:cs="Arial"/>
                <w:sz w:val="20"/>
                <w:szCs w:val="20"/>
                <w:lang w:val="en-US"/>
              </w:rPr>
            </w:pPr>
            <w:r w:rsidRPr="005A35D9">
              <w:rPr>
                <w:rFonts w:ascii="Times" w:eastAsia="Batang" w:hAnsi="Times" w:cs="Arial"/>
                <w:sz w:val="20"/>
                <w:szCs w:val="20"/>
                <w:lang w:val="en-US"/>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2C9600DF"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eastAsia="x-none"/>
              </w:rPr>
            </w:pPr>
          </w:p>
          <w:p w14:paraId="11AC2B01" w14:textId="77777777" w:rsidR="00292EF4" w:rsidRPr="005A35D9" w:rsidRDefault="00292EF4" w:rsidP="00292EF4">
            <w:pPr>
              <w:overflowPunct/>
              <w:autoSpaceDE/>
              <w:autoSpaceDN/>
              <w:adjustRightInd/>
              <w:spacing w:after="0"/>
              <w:ind w:left="720" w:hanging="720"/>
              <w:textAlignment w:val="auto"/>
              <w:rPr>
                <w:rFonts w:ascii="Times" w:eastAsia="Batang" w:hAnsi="Times"/>
                <w:b/>
                <w:sz w:val="20"/>
                <w:szCs w:val="20"/>
                <w:lang w:eastAsia="x-none"/>
              </w:rPr>
            </w:pPr>
            <w:r w:rsidRPr="005A35D9">
              <w:rPr>
                <w:rFonts w:ascii="Times" w:eastAsia="Batang" w:hAnsi="Times"/>
                <w:b/>
                <w:sz w:val="20"/>
                <w:szCs w:val="20"/>
                <w:lang w:eastAsia="x-none"/>
              </w:rPr>
              <w:t>For further study:</w:t>
            </w:r>
          </w:p>
          <w:p w14:paraId="14FA7D7D" w14:textId="77777777" w:rsidR="00292EF4" w:rsidRPr="005A35D9" w:rsidRDefault="00292EF4" w:rsidP="00292EF4">
            <w:pPr>
              <w:overflowPunct/>
              <w:autoSpaceDE/>
              <w:autoSpaceDN/>
              <w:adjustRightInd/>
              <w:spacing w:after="0"/>
              <w:textAlignment w:val="auto"/>
              <w:rPr>
                <w:rFonts w:ascii="Times" w:eastAsia="Batang" w:hAnsi="Times" w:cs="Arial"/>
                <w:sz w:val="20"/>
                <w:szCs w:val="20"/>
                <w:lang w:val="en-US"/>
              </w:rPr>
            </w:pPr>
            <w:r w:rsidRPr="005A35D9">
              <w:rPr>
                <w:rFonts w:ascii="Times" w:eastAsia="Batang" w:hAnsi="Times" w:cs="Arial"/>
                <w:sz w:val="20"/>
                <w:szCs w:val="20"/>
                <w:lang w:val="en-US"/>
              </w:rPr>
              <w:t>Until the next meeting, invite companies to evaluate the potential performance gains (e.g. in terms of reduced NR resource reservation) from performance improvements through CRS reduction to help determine whether the gains are significant enough to motivate the impacts.</w:t>
            </w:r>
          </w:p>
          <w:p w14:paraId="68ACD9C2" w14:textId="77777777" w:rsidR="00292EF4" w:rsidRPr="005A35D9" w:rsidRDefault="00292EF4" w:rsidP="00292EF4">
            <w:pPr>
              <w:numPr>
                <w:ilvl w:val="0"/>
                <w:numId w:val="33"/>
              </w:numPr>
              <w:overflowPunct/>
              <w:autoSpaceDE/>
              <w:autoSpaceDN/>
              <w:adjustRightInd/>
              <w:spacing w:after="0"/>
              <w:textAlignment w:val="auto"/>
              <w:rPr>
                <w:rFonts w:ascii="Times" w:eastAsia="Batang" w:hAnsi="Times" w:cs="Arial"/>
                <w:sz w:val="20"/>
                <w:szCs w:val="20"/>
                <w:lang w:val="en-US"/>
              </w:rPr>
            </w:pPr>
            <w:r w:rsidRPr="005A35D9">
              <w:rPr>
                <w:rFonts w:ascii="Times" w:eastAsia="Batang" w:hAnsi="Times" w:cs="Arial"/>
                <w:sz w:val="20"/>
                <w:szCs w:val="20"/>
                <w:lang w:val="en-US"/>
              </w:rPr>
              <w:t>Also consider backwards compatibility aspects.</w:t>
            </w:r>
          </w:p>
          <w:p w14:paraId="4A2ACDE7"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val="en-US" w:eastAsia="x-none"/>
              </w:rPr>
            </w:pPr>
          </w:p>
          <w:p w14:paraId="6729FC5E" w14:textId="77777777" w:rsidR="00292EF4" w:rsidRPr="005A35D9" w:rsidRDefault="00292EF4" w:rsidP="00292EF4">
            <w:pPr>
              <w:overflowPunct/>
              <w:autoSpaceDE/>
              <w:autoSpaceDN/>
              <w:adjustRightInd/>
              <w:spacing w:after="0"/>
              <w:ind w:left="720" w:hanging="720"/>
              <w:textAlignment w:val="auto"/>
              <w:rPr>
                <w:rFonts w:ascii="Times" w:eastAsia="Batang" w:hAnsi="Times"/>
                <w:b/>
                <w:sz w:val="20"/>
                <w:szCs w:val="20"/>
                <w:lang w:eastAsia="x-none"/>
              </w:rPr>
            </w:pPr>
            <w:r w:rsidRPr="005A35D9">
              <w:rPr>
                <w:rFonts w:ascii="Times" w:eastAsia="Batang" w:hAnsi="Times"/>
                <w:b/>
                <w:sz w:val="20"/>
                <w:szCs w:val="20"/>
                <w:lang w:eastAsia="x-none"/>
              </w:rPr>
              <w:t>For further study:</w:t>
            </w:r>
          </w:p>
          <w:p w14:paraId="50C3A01A" w14:textId="77777777" w:rsidR="00292EF4" w:rsidRPr="005A35D9" w:rsidRDefault="00292EF4" w:rsidP="00292EF4">
            <w:pPr>
              <w:overflowPunct/>
              <w:autoSpaceDE/>
              <w:autoSpaceDN/>
              <w:adjustRightInd/>
              <w:spacing w:after="0"/>
              <w:textAlignment w:val="auto"/>
              <w:rPr>
                <w:rFonts w:ascii="Times" w:eastAsia="Batang" w:hAnsi="Times" w:cs="Arial"/>
                <w:sz w:val="20"/>
                <w:szCs w:val="20"/>
                <w:lang w:val="en-US"/>
              </w:rPr>
            </w:pPr>
            <w:r w:rsidRPr="005A35D9">
              <w:rPr>
                <w:rFonts w:ascii="Times" w:eastAsia="Batang" w:hAnsi="Times" w:cs="Arial"/>
                <w:sz w:val="20"/>
                <w:szCs w:val="20"/>
                <w:lang w:val="en-US"/>
              </w:rPr>
              <w:t>Until the next meeting, invite companies to evaluate the potential performance gains (e.g. in terms of reduced NR resource reservation) from performance improvements of frequency hopping to help determine whether the gains are significant enough to motivate the impacts.</w:t>
            </w:r>
          </w:p>
          <w:p w14:paraId="379CED88" w14:textId="77777777" w:rsidR="00292EF4" w:rsidRDefault="00292EF4" w:rsidP="00292EF4">
            <w:pPr>
              <w:numPr>
                <w:ilvl w:val="0"/>
                <w:numId w:val="33"/>
              </w:numPr>
              <w:overflowPunct/>
              <w:autoSpaceDE/>
              <w:autoSpaceDN/>
              <w:adjustRightInd/>
              <w:spacing w:after="0"/>
              <w:textAlignment w:val="auto"/>
              <w:rPr>
                <w:rFonts w:ascii="Times" w:eastAsia="Batang" w:hAnsi="Times" w:cs="Arial"/>
                <w:sz w:val="20"/>
                <w:szCs w:val="20"/>
                <w:lang w:val="en-US"/>
              </w:rPr>
            </w:pPr>
            <w:r w:rsidRPr="005A35D9">
              <w:rPr>
                <w:rFonts w:ascii="Times" w:eastAsia="Batang" w:hAnsi="Times" w:cs="Arial"/>
                <w:sz w:val="20"/>
                <w:szCs w:val="20"/>
                <w:lang w:val="en-US"/>
              </w:rPr>
              <w:t>Also consider backwards compatibility aspects.</w:t>
            </w:r>
          </w:p>
          <w:p w14:paraId="7BE1EC3E" w14:textId="37183B05" w:rsidR="003101DF" w:rsidRPr="005A35D9" w:rsidRDefault="003101DF" w:rsidP="003101DF">
            <w:pPr>
              <w:overflowPunct/>
              <w:autoSpaceDE/>
              <w:autoSpaceDN/>
              <w:adjustRightInd/>
              <w:spacing w:after="0"/>
              <w:textAlignment w:val="auto"/>
              <w:rPr>
                <w:rFonts w:ascii="Times" w:eastAsia="Batang" w:hAnsi="Times" w:cs="Arial"/>
                <w:sz w:val="20"/>
                <w:szCs w:val="20"/>
                <w:lang w:val="en-US"/>
              </w:rPr>
            </w:pPr>
          </w:p>
        </w:tc>
      </w:tr>
    </w:tbl>
    <w:tbl>
      <w:tblPr>
        <w:tblStyle w:val="TableGrid15"/>
        <w:tblW w:w="0" w:type="auto"/>
        <w:tblInd w:w="720" w:type="dxa"/>
        <w:tblLook w:val="04A0" w:firstRow="1" w:lastRow="0" w:firstColumn="1" w:lastColumn="0" w:noHBand="0" w:noVBand="1"/>
      </w:tblPr>
      <w:tblGrid>
        <w:gridCol w:w="9062"/>
      </w:tblGrid>
      <w:tr w:rsidR="003101DF" w:rsidRPr="00F62589" w14:paraId="0D3EBED5" w14:textId="77777777" w:rsidTr="00B677A6">
        <w:tc>
          <w:tcPr>
            <w:tcW w:w="9062" w:type="dxa"/>
          </w:tcPr>
          <w:p w14:paraId="288EACB7" w14:textId="77777777" w:rsidR="003101DF" w:rsidRPr="00F62589" w:rsidRDefault="003101DF" w:rsidP="00B677A6">
            <w:pPr>
              <w:overflowPunct/>
              <w:autoSpaceDE/>
              <w:autoSpaceDN/>
              <w:adjustRightInd/>
              <w:spacing w:after="0"/>
              <w:ind w:left="720" w:hanging="720"/>
              <w:textAlignment w:val="auto"/>
              <w:rPr>
                <w:rFonts w:ascii="Times New Roman" w:eastAsia="Batang" w:hAnsi="Times New Roman"/>
                <w:b/>
                <w:sz w:val="20"/>
                <w:szCs w:val="20"/>
                <w:highlight w:val="green"/>
              </w:rPr>
            </w:pPr>
            <w:r w:rsidRPr="00F62589">
              <w:rPr>
                <w:rFonts w:ascii="Times New Roman" w:eastAsia="Batang" w:hAnsi="Times New Roman"/>
                <w:b/>
                <w:sz w:val="20"/>
                <w:szCs w:val="20"/>
                <w:highlight w:val="green"/>
              </w:rPr>
              <w:t>Agreement</w:t>
            </w:r>
          </w:p>
          <w:p w14:paraId="0484A327" w14:textId="77777777" w:rsidR="003101DF" w:rsidRPr="00F62589" w:rsidRDefault="003101DF" w:rsidP="00B677A6">
            <w:pPr>
              <w:numPr>
                <w:ilvl w:val="0"/>
                <w:numId w:val="40"/>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RAN1 continues to study the following techniques for performance improvements of resource block alignment until the next meeting:</w:t>
            </w:r>
          </w:p>
          <w:p w14:paraId="6F73CB42" w14:textId="77777777" w:rsidR="003101DF" w:rsidRPr="00F62589" w:rsidRDefault="003101DF" w:rsidP="00B677A6">
            <w:pPr>
              <w:numPr>
                <w:ilvl w:val="1"/>
                <w:numId w:val="40"/>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Puncturing of resource elements at the outlying subcarrier</w:t>
            </w:r>
          </w:p>
          <w:p w14:paraId="484996BE" w14:textId="77777777" w:rsidR="003101DF" w:rsidRPr="00F62589" w:rsidRDefault="003101DF" w:rsidP="00B677A6">
            <w:pPr>
              <w:numPr>
                <w:ilvl w:val="1"/>
                <w:numId w:val="40"/>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Rate-matching around the outlying subcarrier</w:t>
            </w:r>
          </w:p>
          <w:p w14:paraId="4A28C2ED" w14:textId="77777777" w:rsidR="003101DF" w:rsidRPr="00F62589" w:rsidRDefault="003101DF" w:rsidP="00B677A6">
            <w:pPr>
              <w:numPr>
                <w:ilvl w:val="1"/>
                <w:numId w:val="40"/>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Exploitation of a portion of the NR guard band (this would also require RAN4 study)</w:t>
            </w:r>
          </w:p>
          <w:p w14:paraId="18CAD804" w14:textId="77777777" w:rsidR="003101DF" w:rsidRPr="00F62589" w:rsidRDefault="003101DF" w:rsidP="00B677A6">
            <w:pPr>
              <w:numPr>
                <w:ilvl w:val="0"/>
                <w:numId w:val="40"/>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RAN1 continues to consider all combinations of LTE-MTC system bandwidths and NR system bandwidths when discussing potential co-existence performance improvements.</w:t>
            </w:r>
          </w:p>
          <w:p w14:paraId="38CDC3BB" w14:textId="77777777" w:rsidR="003101DF" w:rsidRPr="00F62589" w:rsidRDefault="003101DF"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48DAB234" w14:textId="77777777" w:rsidR="003101DF" w:rsidRPr="00F62589" w:rsidRDefault="003101DF" w:rsidP="00B677A6">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F62589">
              <w:rPr>
                <w:rFonts w:ascii="Times New Roman" w:eastAsia="Batang" w:hAnsi="Times New Roman"/>
                <w:b/>
                <w:sz w:val="20"/>
                <w:szCs w:val="20"/>
                <w:highlight w:val="green"/>
                <w:lang w:eastAsia="x-none"/>
              </w:rPr>
              <w:t>Agreement</w:t>
            </w:r>
          </w:p>
          <w:p w14:paraId="08F3437E" w14:textId="77777777" w:rsidR="003101DF" w:rsidRPr="00F62589" w:rsidRDefault="003101DF" w:rsidP="00B677A6">
            <w:pPr>
              <w:numPr>
                <w:ilvl w:val="0"/>
                <w:numId w:val="41"/>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RAN1 continues to study the following techniques for performance improvements of LTE-MTC resource allocation until the next meeting:</w:t>
            </w:r>
          </w:p>
          <w:p w14:paraId="77710100" w14:textId="77777777" w:rsidR="003101DF" w:rsidRPr="00F62589" w:rsidRDefault="003101DF" w:rsidP="00B677A6">
            <w:pPr>
              <w:numPr>
                <w:ilvl w:val="1"/>
                <w:numId w:val="41"/>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Resource reservation at symbol level/slot level/subframe level/subcarrier level</w:t>
            </w:r>
          </w:p>
          <w:p w14:paraId="45406119" w14:textId="77777777" w:rsidR="003101DF" w:rsidRPr="00F62589" w:rsidRDefault="003101DF" w:rsidP="00B677A6">
            <w:pPr>
              <w:numPr>
                <w:ilvl w:val="1"/>
                <w:numId w:val="41"/>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Whether the resource reservation is dynamic or semi-static (if supported)</w:t>
            </w:r>
          </w:p>
          <w:p w14:paraId="51D9DEE9" w14:textId="77777777" w:rsidR="003101DF" w:rsidRPr="00F62589" w:rsidRDefault="003101DF" w:rsidP="00B677A6">
            <w:pPr>
              <w:numPr>
                <w:ilvl w:val="1"/>
                <w:numId w:val="41"/>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Whether and how to support LTE-MTC transmission in a portion of the subframe</w:t>
            </w:r>
          </w:p>
          <w:p w14:paraId="2E4980E3" w14:textId="77777777" w:rsidR="003101DF" w:rsidRPr="00F62589" w:rsidRDefault="003101DF" w:rsidP="00B677A6">
            <w:pPr>
              <w:numPr>
                <w:ilvl w:val="1"/>
                <w:numId w:val="41"/>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Impact of resource reservation to legacy UEs</w:t>
            </w:r>
          </w:p>
          <w:p w14:paraId="54E2620D" w14:textId="77777777" w:rsidR="003101DF" w:rsidRPr="00F62589" w:rsidRDefault="003101DF" w:rsidP="00B677A6">
            <w:pPr>
              <w:numPr>
                <w:ilvl w:val="1"/>
                <w:numId w:val="41"/>
              </w:numPr>
              <w:overflowPunct/>
              <w:autoSpaceDE/>
              <w:autoSpaceDN/>
              <w:adjustRightInd/>
              <w:spacing w:after="0"/>
              <w:textAlignment w:val="auto"/>
              <w:rPr>
                <w:rFonts w:ascii="Times New Roman" w:eastAsia="Batang" w:hAnsi="Times New Roman"/>
                <w:sz w:val="20"/>
                <w:szCs w:val="20"/>
              </w:rPr>
            </w:pPr>
            <w:r w:rsidRPr="00F62589">
              <w:rPr>
                <w:rFonts w:ascii="Times New Roman" w:eastAsia="Batang" w:hAnsi="Times New Roman"/>
                <w:sz w:val="20"/>
                <w:szCs w:val="20"/>
              </w:rPr>
              <w:t>Whether LTE-MTC transmission is postponed or dropped in reserved resources</w:t>
            </w:r>
          </w:p>
          <w:p w14:paraId="0BD8618C" w14:textId="77777777" w:rsidR="003101DF" w:rsidRPr="00F62589" w:rsidRDefault="003101DF"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0722DCA7" w14:textId="77777777" w:rsidR="003101DF" w:rsidRPr="00F62589" w:rsidRDefault="003101DF" w:rsidP="00B677A6">
            <w:pPr>
              <w:overflowPunct/>
              <w:autoSpaceDE/>
              <w:autoSpaceDN/>
              <w:adjustRightInd/>
              <w:spacing w:after="0"/>
              <w:ind w:left="720" w:hanging="720"/>
              <w:textAlignment w:val="auto"/>
              <w:rPr>
                <w:rFonts w:ascii="Times New Roman" w:eastAsia="Batang" w:hAnsi="Times New Roman"/>
                <w:b/>
                <w:sz w:val="20"/>
                <w:szCs w:val="20"/>
                <w:highlight w:val="green"/>
              </w:rPr>
            </w:pPr>
            <w:r w:rsidRPr="00F62589">
              <w:rPr>
                <w:rFonts w:ascii="Times New Roman" w:eastAsia="Batang" w:hAnsi="Times New Roman"/>
                <w:b/>
                <w:sz w:val="20"/>
                <w:szCs w:val="20"/>
                <w:highlight w:val="green"/>
              </w:rPr>
              <w:t>Agreement</w:t>
            </w:r>
          </w:p>
          <w:p w14:paraId="5F77AD43" w14:textId="77777777" w:rsidR="003101DF" w:rsidRPr="00F62589" w:rsidRDefault="003101DF" w:rsidP="00B677A6">
            <w:p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rPr>
              <w:t>RAN1 studies LTE-MTC transmission outside the legacy LTE system bandwidth (for reduced NR reserved resource cost for CRS, SIB1-BR, paging, etc.) until the next meeting</w:t>
            </w:r>
          </w:p>
        </w:tc>
      </w:tr>
    </w:tbl>
    <w:p w14:paraId="616CDD6F" w14:textId="77777777" w:rsidR="004361E0" w:rsidRPr="005A35D9" w:rsidRDefault="004361E0" w:rsidP="004361E0">
      <w:pPr>
        <w:rPr>
          <w:rFonts w:ascii="Arial" w:hAnsi="Arial" w:cs="Arial"/>
          <w:iCs/>
        </w:rPr>
      </w:pPr>
    </w:p>
    <w:p w14:paraId="7F7E120C" w14:textId="0D04216D" w:rsidR="00292EF4" w:rsidRPr="005A35D9" w:rsidRDefault="004361E0" w:rsidP="00292EF4">
      <w:pPr>
        <w:rPr>
          <w:rFonts w:ascii="Arial" w:hAnsi="Arial" w:cs="Arial"/>
        </w:rPr>
      </w:pPr>
      <w:r w:rsidRPr="005A35D9">
        <w:rPr>
          <w:rFonts w:ascii="Arial" w:hAnsi="Arial" w:cs="Arial"/>
        </w:rPr>
        <w:t xml:space="preserve">RAN1 discussed </w:t>
      </w:r>
      <w:r w:rsidRPr="005A35D9">
        <w:rPr>
          <w:rFonts w:ascii="Arial" w:hAnsi="Arial" w:cs="Arial"/>
          <w:b/>
        </w:rPr>
        <w:t>support of quality report in Msg3</w:t>
      </w:r>
      <w:r w:rsidRPr="005A35D9">
        <w:rPr>
          <w:rFonts w:ascii="Arial" w:hAnsi="Arial" w:cs="Arial"/>
        </w:rPr>
        <w:t>, with the following agreements:</w:t>
      </w:r>
    </w:p>
    <w:tbl>
      <w:tblPr>
        <w:tblStyle w:val="TableGrid6"/>
        <w:tblW w:w="0" w:type="auto"/>
        <w:tblInd w:w="720" w:type="dxa"/>
        <w:tblLook w:val="04A0" w:firstRow="1" w:lastRow="0" w:firstColumn="1" w:lastColumn="0" w:noHBand="0" w:noVBand="1"/>
      </w:tblPr>
      <w:tblGrid>
        <w:gridCol w:w="9062"/>
      </w:tblGrid>
      <w:tr w:rsidR="00292EF4" w:rsidRPr="005A35D9" w14:paraId="5AA406DE" w14:textId="77777777" w:rsidTr="005C4B5F">
        <w:tc>
          <w:tcPr>
            <w:tcW w:w="9062" w:type="dxa"/>
          </w:tcPr>
          <w:p w14:paraId="1725BD1F" w14:textId="77777777" w:rsidR="00292EF4" w:rsidRPr="005A35D9" w:rsidRDefault="00292EF4" w:rsidP="00292EF4">
            <w:pPr>
              <w:overflowPunct/>
              <w:autoSpaceDE/>
              <w:autoSpaceDN/>
              <w:adjustRightInd/>
              <w:spacing w:after="0"/>
              <w:ind w:left="720" w:hanging="720"/>
              <w:textAlignment w:val="auto"/>
              <w:rPr>
                <w:rFonts w:ascii="Times" w:eastAsia="Batang" w:hAnsi="Times"/>
                <w:b/>
                <w:i/>
                <w:sz w:val="20"/>
                <w:szCs w:val="20"/>
                <w:highlight w:val="green"/>
              </w:rPr>
            </w:pPr>
            <w:r w:rsidRPr="005A35D9">
              <w:rPr>
                <w:rFonts w:ascii="Times" w:eastAsia="Batang" w:hAnsi="Times"/>
                <w:b/>
                <w:sz w:val="20"/>
                <w:szCs w:val="20"/>
                <w:highlight w:val="green"/>
              </w:rPr>
              <w:t>Agreement</w:t>
            </w:r>
          </w:p>
          <w:p w14:paraId="1DD513DF" w14:textId="77777777" w:rsidR="00292EF4" w:rsidRPr="005A35D9" w:rsidRDefault="00292EF4" w:rsidP="00292EF4">
            <w:pPr>
              <w:overflowPunct/>
              <w:autoSpaceDE/>
              <w:autoSpaceDN/>
              <w:adjustRightInd/>
              <w:spacing w:after="0"/>
              <w:textAlignment w:val="auto"/>
              <w:rPr>
                <w:rFonts w:ascii="Times" w:eastAsia="Batang" w:hAnsi="Times"/>
                <w:sz w:val="20"/>
                <w:szCs w:val="20"/>
                <w:lang w:eastAsia="zh-CN"/>
              </w:rPr>
            </w:pPr>
            <w:r w:rsidRPr="005A35D9">
              <w:rPr>
                <w:rFonts w:ascii="Times" w:eastAsia="Batang" w:hAnsi="Times" w:hint="eastAsia"/>
                <w:sz w:val="20"/>
                <w:szCs w:val="20"/>
                <w:lang w:eastAsia="zh-CN"/>
              </w:rPr>
              <w:t>For CE mode A</w:t>
            </w:r>
            <w:r w:rsidRPr="005A35D9">
              <w:rPr>
                <w:rFonts w:ascii="Times" w:eastAsia="Batang" w:hAnsi="Times"/>
                <w:sz w:val="20"/>
                <w:szCs w:val="20"/>
                <w:lang w:eastAsia="zh-CN"/>
              </w:rPr>
              <w:t xml:space="preserve"> (PRACH CE level 0, 1)</w:t>
            </w:r>
            <w:r w:rsidRPr="005A35D9">
              <w:rPr>
                <w:rFonts w:ascii="Times" w:eastAsia="Batang" w:hAnsi="Times" w:hint="eastAsia"/>
                <w:sz w:val="20"/>
                <w:szCs w:val="20"/>
                <w:lang w:eastAsia="zh-CN"/>
              </w:rPr>
              <w:t xml:space="preserve">, the downlink channel quality is down-selected </w:t>
            </w:r>
            <w:r w:rsidRPr="005A35D9">
              <w:rPr>
                <w:rFonts w:ascii="Times" w:eastAsia="Batang" w:hAnsi="Times"/>
                <w:sz w:val="20"/>
                <w:szCs w:val="20"/>
                <w:lang w:eastAsia="zh-CN"/>
              </w:rPr>
              <w:t>among</w:t>
            </w:r>
            <w:r w:rsidRPr="005A35D9">
              <w:rPr>
                <w:rFonts w:ascii="Times" w:eastAsia="Batang" w:hAnsi="Times" w:hint="eastAsia"/>
                <w:sz w:val="20"/>
                <w:szCs w:val="20"/>
                <w:lang w:eastAsia="zh-CN"/>
              </w:rPr>
              <w:t xml:space="preserve"> the following</w:t>
            </w:r>
            <w:r w:rsidRPr="005A35D9">
              <w:rPr>
                <w:rFonts w:ascii="Times" w:eastAsia="Batang" w:hAnsi="Times"/>
                <w:sz w:val="20"/>
                <w:szCs w:val="20"/>
                <w:lang w:eastAsia="zh-CN"/>
              </w:rPr>
              <w:t xml:space="preserve"> in RAN1#95</w:t>
            </w:r>
            <w:r w:rsidRPr="005A35D9">
              <w:rPr>
                <w:rFonts w:ascii="Times" w:eastAsia="Batang" w:hAnsi="Times" w:hint="eastAsia"/>
                <w:sz w:val="20"/>
                <w:szCs w:val="20"/>
                <w:lang w:eastAsia="zh-CN"/>
              </w:rPr>
              <w:t>:</w:t>
            </w:r>
          </w:p>
          <w:p w14:paraId="1268220A" w14:textId="77777777" w:rsidR="00292EF4" w:rsidRPr="005A35D9" w:rsidRDefault="00292EF4" w:rsidP="00292EF4">
            <w:pPr>
              <w:numPr>
                <w:ilvl w:val="0"/>
                <w:numId w:val="33"/>
              </w:numPr>
              <w:overflowPunct/>
              <w:autoSpaceDE/>
              <w:autoSpaceDN/>
              <w:adjustRightInd/>
              <w:spacing w:after="0"/>
              <w:textAlignment w:val="auto"/>
              <w:rPr>
                <w:rFonts w:ascii="Times" w:eastAsia="Batang" w:hAnsi="Times" w:cs="Arial"/>
                <w:sz w:val="20"/>
                <w:szCs w:val="20"/>
                <w:lang w:val="en-US"/>
              </w:rPr>
            </w:pPr>
            <w:r w:rsidRPr="005A35D9">
              <w:rPr>
                <w:rFonts w:ascii="Times" w:eastAsia="Batang" w:hAnsi="Times" w:cs="Arial" w:hint="eastAsia"/>
                <w:sz w:val="20"/>
                <w:szCs w:val="20"/>
                <w:lang w:val="en-US"/>
              </w:rPr>
              <w:t>CQI</w:t>
            </w:r>
          </w:p>
          <w:p w14:paraId="3FEE8CCF" w14:textId="77777777" w:rsidR="00292EF4" w:rsidRPr="005A35D9" w:rsidRDefault="00292EF4" w:rsidP="00292EF4">
            <w:pPr>
              <w:numPr>
                <w:ilvl w:val="0"/>
                <w:numId w:val="33"/>
              </w:numPr>
              <w:overflowPunct/>
              <w:autoSpaceDE/>
              <w:autoSpaceDN/>
              <w:adjustRightInd/>
              <w:spacing w:after="0"/>
              <w:textAlignment w:val="auto"/>
              <w:rPr>
                <w:rFonts w:ascii="Times" w:eastAsia="Batang" w:hAnsi="Times" w:cs="Arial"/>
                <w:sz w:val="20"/>
                <w:szCs w:val="20"/>
                <w:lang w:val="en-US"/>
              </w:rPr>
            </w:pPr>
            <w:r w:rsidRPr="005A35D9">
              <w:rPr>
                <w:rFonts w:ascii="Times" w:eastAsia="Batang" w:hAnsi="Times" w:cs="Arial" w:hint="eastAsia"/>
                <w:sz w:val="20"/>
                <w:szCs w:val="20"/>
                <w:lang w:val="en-US"/>
              </w:rPr>
              <w:t>The repetition number and/or aggregation level that the UE needs to decode hypothetical MPDCCH with BLER of 1%</w:t>
            </w:r>
          </w:p>
          <w:p w14:paraId="3D9CBD5D" w14:textId="77777777" w:rsidR="00292EF4" w:rsidRPr="005A35D9" w:rsidRDefault="00292EF4" w:rsidP="00292EF4">
            <w:pPr>
              <w:numPr>
                <w:ilvl w:val="0"/>
                <w:numId w:val="33"/>
              </w:numPr>
              <w:overflowPunct/>
              <w:autoSpaceDE/>
              <w:autoSpaceDN/>
              <w:adjustRightInd/>
              <w:spacing w:after="0"/>
              <w:textAlignment w:val="auto"/>
              <w:rPr>
                <w:rFonts w:ascii="Times" w:eastAsia="Batang" w:hAnsi="Times" w:cs="Arial"/>
                <w:sz w:val="20"/>
                <w:szCs w:val="20"/>
                <w:lang w:val="en-US"/>
              </w:rPr>
            </w:pPr>
            <w:r w:rsidRPr="005A35D9">
              <w:rPr>
                <w:rFonts w:ascii="Times" w:eastAsia="Batang" w:hAnsi="Times" w:cs="Arial" w:hint="eastAsia"/>
                <w:sz w:val="20"/>
                <w:szCs w:val="20"/>
                <w:lang w:val="en-US"/>
              </w:rPr>
              <w:t>Support both CQI and repetition number and/or aggregation level that the UE needs to decode hypothetical MPDCCH with BLER of 1%</w:t>
            </w:r>
          </w:p>
          <w:p w14:paraId="41195C4C"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highlight w:val="yellow"/>
                <w:lang w:eastAsia="x-none"/>
              </w:rPr>
            </w:pPr>
          </w:p>
          <w:p w14:paraId="04F69C57" w14:textId="77777777" w:rsidR="00292EF4" w:rsidRPr="005A35D9" w:rsidRDefault="00292EF4" w:rsidP="00292EF4">
            <w:pPr>
              <w:overflowPunct/>
              <w:autoSpaceDE/>
              <w:autoSpaceDN/>
              <w:adjustRightInd/>
              <w:spacing w:after="0"/>
              <w:textAlignment w:val="auto"/>
              <w:rPr>
                <w:rFonts w:ascii="Times" w:eastAsia="Batang" w:hAnsi="Times"/>
                <w:b/>
                <w:sz w:val="20"/>
                <w:szCs w:val="20"/>
                <w:highlight w:val="green"/>
                <w:lang w:eastAsia="x-none"/>
              </w:rPr>
            </w:pPr>
            <w:r w:rsidRPr="005A35D9">
              <w:rPr>
                <w:rFonts w:ascii="Times" w:eastAsia="Batang" w:hAnsi="Times"/>
                <w:b/>
                <w:sz w:val="20"/>
                <w:szCs w:val="20"/>
                <w:highlight w:val="green"/>
                <w:lang w:eastAsia="x-none"/>
              </w:rPr>
              <w:t>Agreement</w:t>
            </w:r>
          </w:p>
          <w:p w14:paraId="03D86916" w14:textId="77777777" w:rsidR="00292EF4" w:rsidRPr="005A35D9" w:rsidRDefault="00292EF4" w:rsidP="00292EF4">
            <w:pPr>
              <w:overflowPunct/>
              <w:autoSpaceDE/>
              <w:autoSpaceDN/>
              <w:adjustRightInd/>
              <w:spacing w:after="0"/>
              <w:textAlignment w:val="auto"/>
              <w:rPr>
                <w:rFonts w:ascii="Times" w:eastAsia="Batang" w:hAnsi="Times"/>
                <w:sz w:val="20"/>
                <w:szCs w:val="20"/>
                <w:lang w:eastAsia="x-none"/>
              </w:rPr>
            </w:pPr>
            <w:r w:rsidRPr="005A35D9">
              <w:rPr>
                <w:rFonts w:ascii="Times" w:eastAsia="Batang" w:hAnsi="Times" w:hint="eastAsia"/>
                <w:sz w:val="20"/>
                <w:szCs w:val="20"/>
                <w:lang w:eastAsia="zh-CN"/>
              </w:rPr>
              <w:t xml:space="preserve">For CE Mode B, the downlink channel quality reported in Msg3 is denoted as the repetition number that the UE </w:t>
            </w:r>
            <w:r w:rsidRPr="005A35D9">
              <w:rPr>
                <w:rFonts w:ascii="Times" w:eastAsia="Batang" w:hAnsi="Times"/>
                <w:sz w:val="20"/>
                <w:szCs w:val="20"/>
                <w:lang w:eastAsia="zh-CN"/>
              </w:rPr>
              <w:t xml:space="preserve">recommends </w:t>
            </w:r>
            <w:proofErr w:type="gramStart"/>
            <w:r w:rsidRPr="005A35D9">
              <w:rPr>
                <w:rFonts w:ascii="Times" w:eastAsia="Batang" w:hAnsi="Times"/>
                <w:sz w:val="20"/>
                <w:szCs w:val="20"/>
                <w:lang w:eastAsia="zh-CN"/>
              </w:rPr>
              <w:t>to achieve</w:t>
            </w:r>
            <w:proofErr w:type="gramEnd"/>
            <w:r w:rsidRPr="005A35D9">
              <w:rPr>
                <w:rFonts w:ascii="Times" w:eastAsia="Batang" w:hAnsi="Times" w:hint="eastAsia"/>
                <w:sz w:val="20"/>
                <w:szCs w:val="20"/>
                <w:lang w:eastAsia="zh-CN"/>
              </w:rPr>
              <w:t xml:space="preserve"> </w:t>
            </w:r>
            <w:r w:rsidRPr="005A35D9">
              <w:rPr>
                <w:rFonts w:ascii="Times" w:eastAsia="Batang" w:hAnsi="Times"/>
                <w:sz w:val="20"/>
                <w:szCs w:val="20"/>
                <w:lang w:eastAsia="zh-CN"/>
              </w:rPr>
              <w:t xml:space="preserve">a </w:t>
            </w:r>
            <w:r w:rsidRPr="005A35D9">
              <w:rPr>
                <w:rFonts w:ascii="Times" w:eastAsia="Batang" w:hAnsi="Times" w:hint="eastAsia"/>
                <w:sz w:val="20"/>
                <w:szCs w:val="20"/>
                <w:lang w:eastAsia="zh-CN"/>
              </w:rPr>
              <w:t xml:space="preserve">hypothetical MPDCCH </w:t>
            </w:r>
            <w:r w:rsidRPr="005A35D9">
              <w:rPr>
                <w:rFonts w:ascii="Times" w:eastAsia="Batang" w:hAnsi="Times"/>
                <w:sz w:val="20"/>
                <w:szCs w:val="20"/>
                <w:lang w:eastAsia="zh-CN"/>
              </w:rPr>
              <w:t xml:space="preserve">decoding </w:t>
            </w:r>
            <w:r w:rsidRPr="005A35D9">
              <w:rPr>
                <w:rFonts w:ascii="Times" w:eastAsia="Batang" w:hAnsi="Times" w:hint="eastAsia"/>
                <w:sz w:val="20"/>
                <w:szCs w:val="20"/>
                <w:lang w:eastAsia="zh-CN"/>
              </w:rPr>
              <w:t>BLER of 1%</w:t>
            </w:r>
          </w:p>
          <w:p w14:paraId="20441C4E"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eastAsia="x-none"/>
              </w:rPr>
            </w:pPr>
          </w:p>
          <w:p w14:paraId="6FFE8F5C" w14:textId="77777777" w:rsidR="00292EF4" w:rsidRPr="005A35D9" w:rsidRDefault="00292EF4" w:rsidP="00292EF4">
            <w:pPr>
              <w:overflowPunct/>
              <w:autoSpaceDE/>
              <w:autoSpaceDN/>
              <w:adjustRightInd/>
              <w:spacing w:after="0"/>
              <w:ind w:left="720" w:hanging="720"/>
              <w:textAlignment w:val="auto"/>
              <w:rPr>
                <w:rFonts w:ascii="Times" w:eastAsia="Batang" w:hAnsi="Times"/>
                <w:b/>
                <w:i/>
                <w:sz w:val="20"/>
                <w:szCs w:val="20"/>
                <w:highlight w:val="green"/>
              </w:rPr>
            </w:pPr>
            <w:r w:rsidRPr="005A35D9">
              <w:rPr>
                <w:rFonts w:ascii="Times" w:eastAsia="Batang" w:hAnsi="Times"/>
                <w:b/>
                <w:sz w:val="20"/>
                <w:szCs w:val="20"/>
                <w:highlight w:val="green"/>
              </w:rPr>
              <w:t>Agreement</w:t>
            </w:r>
          </w:p>
          <w:p w14:paraId="13CEB103" w14:textId="77777777" w:rsidR="00292EF4" w:rsidRPr="005A35D9" w:rsidRDefault="00292EF4" w:rsidP="00292EF4">
            <w:pPr>
              <w:overflowPunct/>
              <w:autoSpaceDE/>
              <w:autoSpaceDN/>
              <w:adjustRightInd/>
              <w:spacing w:after="0"/>
              <w:textAlignment w:val="auto"/>
              <w:rPr>
                <w:rFonts w:ascii="Times" w:eastAsia="Batang" w:hAnsi="Times"/>
                <w:sz w:val="20"/>
                <w:szCs w:val="20"/>
                <w:lang w:eastAsia="zh-CN"/>
              </w:rPr>
            </w:pPr>
            <w:r w:rsidRPr="005A35D9">
              <w:rPr>
                <w:rFonts w:ascii="Times" w:eastAsia="Batang" w:hAnsi="Times" w:hint="eastAsia"/>
                <w:sz w:val="20"/>
                <w:szCs w:val="20"/>
                <w:lang w:eastAsia="zh-CN"/>
              </w:rPr>
              <w:t xml:space="preserve">CRS </w:t>
            </w:r>
            <w:r w:rsidRPr="005A35D9">
              <w:rPr>
                <w:rFonts w:ascii="Times" w:eastAsia="Batang" w:hAnsi="Times"/>
                <w:sz w:val="20"/>
                <w:szCs w:val="20"/>
                <w:lang w:eastAsia="zh-CN"/>
              </w:rPr>
              <w:t>may be</w:t>
            </w:r>
            <w:r w:rsidRPr="005A35D9">
              <w:rPr>
                <w:rFonts w:ascii="Times" w:eastAsia="Batang" w:hAnsi="Times" w:hint="eastAsia"/>
                <w:sz w:val="20"/>
                <w:szCs w:val="20"/>
                <w:lang w:eastAsia="zh-CN"/>
              </w:rPr>
              <w:t xml:space="preserve"> used as </w:t>
            </w:r>
            <w:r w:rsidRPr="005A35D9">
              <w:rPr>
                <w:rFonts w:ascii="Times" w:eastAsia="Batang" w:hAnsi="Times"/>
                <w:sz w:val="20"/>
                <w:szCs w:val="20"/>
                <w:lang w:eastAsia="zh-CN"/>
              </w:rPr>
              <w:t xml:space="preserve">the </w:t>
            </w:r>
            <w:r w:rsidRPr="005A35D9">
              <w:rPr>
                <w:rFonts w:ascii="Times" w:eastAsia="Batang" w:hAnsi="Times" w:hint="eastAsia"/>
                <w:sz w:val="20"/>
                <w:szCs w:val="20"/>
                <w:lang w:eastAsia="zh-CN"/>
              </w:rPr>
              <w:t>reference signal for</w:t>
            </w:r>
            <w:r w:rsidRPr="005A35D9">
              <w:rPr>
                <w:rFonts w:ascii="Times" w:eastAsia="Batang" w:hAnsi="Times"/>
                <w:sz w:val="20"/>
                <w:szCs w:val="20"/>
                <w:lang w:eastAsia="zh-CN"/>
              </w:rPr>
              <w:t xml:space="preserve"> measurement of </w:t>
            </w:r>
            <w:r w:rsidRPr="005A35D9">
              <w:rPr>
                <w:rFonts w:ascii="Times" w:eastAsia="Malgun Gothic" w:hAnsi="Times" w:cs="Arial" w:hint="eastAsia"/>
                <w:sz w:val="20"/>
                <w:szCs w:val="20"/>
                <w:lang w:eastAsia="zh-CN"/>
              </w:rPr>
              <w:t>DL quality m</w:t>
            </w:r>
            <w:r w:rsidRPr="005A35D9">
              <w:rPr>
                <w:rFonts w:ascii="Times" w:eastAsia="Malgun Gothic" w:hAnsi="Times" w:cs="Arial"/>
                <w:sz w:val="20"/>
                <w:szCs w:val="20"/>
                <w:lang w:eastAsia="zh-CN"/>
              </w:rPr>
              <w:t>etric</w:t>
            </w:r>
            <w:r w:rsidRPr="005A35D9">
              <w:rPr>
                <w:rFonts w:ascii="Times" w:eastAsia="Malgun Gothic" w:hAnsi="Times" w:cs="Arial" w:hint="eastAsia"/>
                <w:sz w:val="20"/>
                <w:szCs w:val="20"/>
                <w:lang w:eastAsia="zh-CN"/>
              </w:rPr>
              <w:t xml:space="preserve"> </w:t>
            </w:r>
            <w:r w:rsidRPr="005A35D9">
              <w:rPr>
                <w:rFonts w:ascii="Times" w:eastAsia="Malgun Gothic" w:hAnsi="Times" w:cs="Arial"/>
                <w:sz w:val="20"/>
                <w:szCs w:val="20"/>
                <w:lang w:eastAsia="zh-CN"/>
              </w:rPr>
              <w:t xml:space="preserve">for </w:t>
            </w:r>
            <w:r w:rsidRPr="005A35D9">
              <w:rPr>
                <w:rFonts w:ascii="Times" w:eastAsia="Batang" w:hAnsi="Times" w:hint="eastAsia"/>
                <w:sz w:val="20"/>
                <w:szCs w:val="20"/>
                <w:lang w:eastAsia="zh-CN"/>
              </w:rPr>
              <w:t>measurement report in Msg3.</w:t>
            </w:r>
          </w:p>
          <w:p w14:paraId="7B698BD7"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eastAsia="x-none"/>
              </w:rPr>
            </w:pPr>
          </w:p>
          <w:p w14:paraId="1B26A973" w14:textId="77777777" w:rsidR="00292EF4" w:rsidRPr="005A35D9" w:rsidRDefault="00292EF4" w:rsidP="00292EF4">
            <w:pPr>
              <w:overflowPunct/>
              <w:autoSpaceDE/>
              <w:autoSpaceDN/>
              <w:adjustRightInd/>
              <w:spacing w:after="0"/>
              <w:ind w:left="720" w:hanging="720"/>
              <w:textAlignment w:val="auto"/>
              <w:rPr>
                <w:rFonts w:ascii="Times" w:eastAsia="Batang" w:hAnsi="Times"/>
                <w:b/>
                <w:i/>
                <w:sz w:val="20"/>
                <w:szCs w:val="20"/>
                <w:highlight w:val="green"/>
              </w:rPr>
            </w:pPr>
            <w:r w:rsidRPr="005A35D9">
              <w:rPr>
                <w:rFonts w:ascii="Times" w:eastAsia="Batang" w:hAnsi="Times"/>
                <w:b/>
                <w:sz w:val="20"/>
                <w:szCs w:val="20"/>
                <w:highlight w:val="green"/>
              </w:rPr>
              <w:t>Agreement</w:t>
            </w:r>
          </w:p>
          <w:p w14:paraId="5471C5ED" w14:textId="77777777" w:rsidR="00292EF4" w:rsidRDefault="00292EF4" w:rsidP="00292EF4">
            <w:pPr>
              <w:overflowPunct/>
              <w:autoSpaceDE/>
              <w:autoSpaceDN/>
              <w:adjustRightInd/>
              <w:spacing w:after="0"/>
              <w:textAlignment w:val="auto"/>
              <w:rPr>
                <w:rFonts w:ascii="Times" w:eastAsia="Batang" w:hAnsi="Times"/>
                <w:sz w:val="20"/>
                <w:szCs w:val="20"/>
                <w:lang w:eastAsia="zh-CN"/>
              </w:rPr>
            </w:pPr>
            <w:r w:rsidRPr="005A35D9">
              <w:rPr>
                <w:rFonts w:ascii="Times" w:eastAsia="Batang" w:hAnsi="Times" w:hint="eastAsia"/>
                <w:sz w:val="20"/>
                <w:szCs w:val="20"/>
                <w:lang w:eastAsia="zh-CN"/>
              </w:rPr>
              <w:t>Enabling of DL quality report is indicated in SIB.</w:t>
            </w:r>
          </w:p>
          <w:p w14:paraId="353F5B72" w14:textId="2A4C8407" w:rsidR="003101DF" w:rsidRPr="005A35D9" w:rsidRDefault="003101DF" w:rsidP="00292EF4">
            <w:pPr>
              <w:overflowPunct/>
              <w:autoSpaceDE/>
              <w:autoSpaceDN/>
              <w:adjustRightInd/>
              <w:spacing w:after="0"/>
              <w:textAlignment w:val="auto"/>
              <w:rPr>
                <w:rFonts w:ascii="Times" w:eastAsia="Batang" w:hAnsi="Times"/>
                <w:sz w:val="20"/>
                <w:szCs w:val="20"/>
                <w:lang w:eastAsia="x-none"/>
              </w:rPr>
            </w:pPr>
          </w:p>
        </w:tc>
      </w:tr>
    </w:tbl>
    <w:tbl>
      <w:tblPr>
        <w:tblStyle w:val="TableGrid16"/>
        <w:tblW w:w="0" w:type="auto"/>
        <w:tblInd w:w="720" w:type="dxa"/>
        <w:tblLook w:val="04A0" w:firstRow="1" w:lastRow="0" w:firstColumn="1" w:lastColumn="0" w:noHBand="0" w:noVBand="1"/>
      </w:tblPr>
      <w:tblGrid>
        <w:gridCol w:w="9062"/>
      </w:tblGrid>
      <w:tr w:rsidR="003101DF" w:rsidRPr="00F62589" w14:paraId="2B2AF6D8" w14:textId="77777777" w:rsidTr="00B677A6">
        <w:tc>
          <w:tcPr>
            <w:tcW w:w="9062" w:type="dxa"/>
          </w:tcPr>
          <w:p w14:paraId="667DC339" w14:textId="77777777" w:rsidR="003101DF" w:rsidRPr="00F62589" w:rsidRDefault="003101DF" w:rsidP="00B677A6">
            <w:pPr>
              <w:overflowPunct/>
              <w:autoSpaceDE/>
              <w:autoSpaceDN/>
              <w:adjustRightInd/>
              <w:spacing w:after="0"/>
              <w:ind w:left="720" w:hanging="720"/>
              <w:textAlignment w:val="auto"/>
              <w:rPr>
                <w:rFonts w:ascii="Times New Roman" w:eastAsia="Batang" w:hAnsi="Times New Roman"/>
                <w:b/>
                <w:sz w:val="20"/>
                <w:szCs w:val="20"/>
                <w:highlight w:val="green"/>
              </w:rPr>
            </w:pPr>
            <w:r w:rsidRPr="00F62589">
              <w:rPr>
                <w:rFonts w:ascii="Times New Roman" w:eastAsia="Batang" w:hAnsi="Times New Roman"/>
                <w:b/>
                <w:sz w:val="20"/>
                <w:szCs w:val="20"/>
                <w:highlight w:val="green"/>
              </w:rPr>
              <w:lastRenderedPageBreak/>
              <w:t>Agreement</w:t>
            </w:r>
          </w:p>
          <w:p w14:paraId="01B75A1F" w14:textId="77777777" w:rsidR="003101DF" w:rsidRPr="00F62589" w:rsidRDefault="003101DF" w:rsidP="00B677A6">
            <w:p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For CE mode A (PRACH CE level 0, 1), the downlink channel quality is the repetition number and/or aggregation level that the UE needs to decode hypothetical MPDCCH with BLER of 1%</w:t>
            </w:r>
          </w:p>
          <w:p w14:paraId="720906C3" w14:textId="77777777" w:rsidR="003101DF" w:rsidRPr="00F62589" w:rsidRDefault="003101DF" w:rsidP="00B677A6">
            <w:pPr>
              <w:overflowPunct/>
              <w:autoSpaceDE/>
              <w:autoSpaceDN/>
              <w:adjustRightInd/>
              <w:spacing w:after="0"/>
              <w:ind w:left="720" w:hanging="720"/>
              <w:textAlignment w:val="auto"/>
              <w:rPr>
                <w:rFonts w:ascii="Times New Roman" w:eastAsia="Batang" w:hAnsi="Times New Roman"/>
                <w:sz w:val="20"/>
                <w:szCs w:val="20"/>
                <w:lang w:eastAsia="x-none"/>
              </w:rPr>
            </w:pPr>
          </w:p>
          <w:p w14:paraId="5F556D30" w14:textId="77777777" w:rsidR="003101DF" w:rsidRPr="00F62589" w:rsidRDefault="003101DF" w:rsidP="00B677A6">
            <w:pPr>
              <w:overflowPunct/>
              <w:autoSpaceDE/>
              <w:autoSpaceDN/>
              <w:adjustRightInd/>
              <w:spacing w:after="0"/>
              <w:ind w:left="720" w:hanging="720"/>
              <w:textAlignment w:val="auto"/>
              <w:rPr>
                <w:rFonts w:ascii="Times New Roman" w:eastAsia="Batang" w:hAnsi="Times New Roman"/>
                <w:b/>
                <w:sz w:val="20"/>
                <w:szCs w:val="20"/>
                <w:highlight w:val="green"/>
              </w:rPr>
            </w:pPr>
            <w:r w:rsidRPr="00F62589">
              <w:rPr>
                <w:rFonts w:ascii="Times New Roman" w:eastAsia="Batang" w:hAnsi="Times New Roman"/>
                <w:b/>
                <w:sz w:val="20"/>
                <w:szCs w:val="20"/>
                <w:highlight w:val="green"/>
              </w:rPr>
              <w:t>Agreement</w:t>
            </w:r>
          </w:p>
          <w:p w14:paraId="6B4AAF10" w14:textId="77777777" w:rsidR="003101DF" w:rsidRPr="00F62589" w:rsidRDefault="003101DF" w:rsidP="00B677A6">
            <w:pPr>
              <w:overflowPunct/>
              <w:autoSpaceDE/>
              <w:autoSpaceDN/>
              <w:adjustRightInd/>
              <w:spacing w:after="0"/>
              <w:ind w:left="720" w:hanging="720"/>
              <w:textAlignment w:val="auto"/>
              <w:rPr>
                <w:rFonts w:ascii="Times New Roman" w:eastAsia="Batang" w:hAnsi="Times New Roman"/>
                <w:sz w:val="20"/>
                <w:szCs w:val="20"/>
                <w:lang w:eastAsia="zh-CN"/>
              </w:rPr>
            </w:pPr>
            <w:r w:rsidRPr="00F62589">
              <w:rPr>
                <w:rFonts w:ascii="Times New Roman" w:eastAsia="Batang" w:hAnsi="Times New Roman"/>
                <w:sz w:val="20"/>
                <w:szCs w:val="20"/>
              </w:rPr>
              <w:t xml:space="preserve">DL quality report is transmitted via higher layer </w:t>
            </w:r>
            <w:proofErr w:type="spellStart"/>
            <w:r w:rsidRPr="00F62589">
              <w:rPr>
                <w:rFonts w:ascii="Times New Roman" w:eastAsia="Batang" w:hAnsi="Times New Roman"/>
                <w:sz w:val="20"/>
                <w:szCs w:val="20"/>
              </w:rPr>
              <w:t>signaling</w:t>
            </w:r>
            <w:proofErr w:type="spellEnd"/>
            <w:r w:rsidRPr="00F62589">
              <w:rPr>
                <w:rFonts w:ascii="Times New Roman" w:eastAsia="Batang" w:hAnsi="Times New Roman"/>
                <w:sz w:val="20"/>
                <w:szCs w:val="20"/>
              </w:rPr>
              <w:t>, e.g. MAC CE or RRC message</w:t>
            </w:r>
          </w:p>
        </w:tc>
      </w:tr>
    </w:tbl>
    <w:p w14:paraId="356F8C47" w14:textId="77777777" w:rsidR="004361E0" w:rsidRPr="005A35D9" w:rsidRDefault="004361E0" w:rsidP="004361E0">
      <w:pPr>
        <w:rPr>
          <w:rFonts w:ascii="Arial" w:hAnsi="Arial" w:cs="Arial"/>
          <w:iCs/>
        </w:rPr>
      </w:pPr>
    </w:p>
    <w:p w14:paraId="13655E0E" w14:textId="5F902B4E" w:rsidR="004361E0" w:rsidRPr="005A35D9" w:rsidRDefault="004361E0" w:rsidP="004361E0">
      <w:pPr>
        <w:rPr>
          <w:rFonts w:ascii="Arial" w:hAnsi="Arial" w:cs="Arial"/>
        </w:rPr>
      </w:pPr>
      <w:r w:rsidRPr="005A35D9">
        <w:rPr>
          <w:rFonts w:ascii="Arial" w:hAnsi="Arial" w:cs="Arial"/>
        </w:rPr>
        <w:t xml:space="preserve">RAN1 discussed </w:t>
      </w:r>
      <w:r w:rsidRPr="005A35D9">
        <w:rPr>
          <w:rFonts w:ascii="Arial" w:hAnsi="Arial" w:cs="Arial"/>
          <w:b/>
        </w:rPr>
        <w:t>MPDCCH performance improvements</w:t>
      </w:r>
      <w:r w:rsidRPr="005A35D9">
        <w:rPr>
          <w:rFonts w:ascii="Arial" w:hAnsi="Arial" w:cs="Arial"/>
        </w:rPr>
        <w:t>, with the following agreements:</w:t>
      </w:r>
    </w:p>
    <w:tbl>
      <w:tblPr>
        <w:tblStyle w:val="TableGrid7"/>
        <w:tblW w:w="0" w:type="auto"/>
        <w:tblInd w:w="720" w:type="dxa"/>
        <w:tblLook w:val="04A0" w:firstRow="1" w:lastRow="0" w:firstColumn="1" w:lastColumn="0" w:noHBand="0" w:noVBand="1"/>
      </w:tblPr>
      <w:tblGrid>
        <w:gridCol w:w="9062"/>
      </w:tblGrid>
      <w:tr w:rsidR="00292EF4" w:rsidRPr="005A35D9" w14:paraId="34D4FD6B" w14:textId="77777777" w:rsidTr="005C4B5F">
        <w:tc>
          <w:tcPr>
            <w:tcW w:w="9062" w:type="dxa"/>
          </w:tcPr>
          <w:p w14:paraId="749DE18E" w14:textId="77777777" w:rsidR="00292EF4" w:rsidRPr="005A35D9" w:rsidRDefault="00292EF4" w:rsidP="00292EF4">
            <w:pPr>
              <w:overflowPunct/>
              <w:autoSpaceDE/>
              <w:autoSpaceDN/>
              <w:adjustRightInd/>
              <w:spacing w:after="0"/>
              <w:textAlignment w:val="auto"/>
              <w:rPr>
                <w:rFonts w:ascii="Times" w:eastAsia="Batang" w:hAnsi="Times"/>
                <w:b/>
                <w:sz w:val="20"/>
                <w:szCs w:val="20"/>
                <w:highlight w:val="green"/>
                <w:lang w:eastAsia="x-none"/>
              </w:rPr>
            </w:pPr>
            <w:r w:rsidRPr="005A35D9">
              <w:rPr>
                <w:rFonts w:ascii="Times" w:eastAsia="Batang" w:hAnsi="Times"/>
                <w:b/>
                <w:sz w:val="20"/>
                <w:szCs w:val="20"/>
                <w:highlight w:val="green"/>
                <w:lang w:eastAsia="x-none"/>
              </w:rPr>
              <w:t>Agreement</w:t>
            </w:r>
          </w:p>
          <w:p w14:paraId="67E30D7A"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rPr>
            </w:pPr>
            <w:r w:rsidRPr="005A35D9">
              <w:rPr>
                <w:rFonts w:ascii="Times" w:eastAsia="SimSun" w:hAnsi="Times"/>
                <w:sz w:val="20"/>
                <w:szCs w:val="20"/>
                <w:lang w:eastAsia="zh-CN"/>
              </w:rPr>
              <w:t>CRS for improving channel estimation on MPDCCH in idle mode</w:t>
            </w:r>
            <w:r w:rsidRPr="005A35D9">
              <w:rPr>
                <w:rFonts w:ascii="Times" w:eastAsia="Batang" w:hAnsi="Times"/>
                <w:sz w:val="20"/>
                <w:szCs w:val="20"/>
              </w:rPr>
              <w:t xml:space="preserve"> is supported. FFS the details.</w:t>
            </w:r>
          </w:p>
          <w:p w14:paraId="0C88FC22"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eastAsia="x-none"/>
              </w:rPr>
            </w:pPr>
          </w:p>
          <w:p w14:paraId="7E3D4CA9" w14:textId="77777777" w:rsidR="00292EF4" w:rsidRPr="005A35D9" w:rsidRDefault="00292EF4" w:rsidP="00292EF4">
            <w:pPr>
              <w:overflowPunct/>
              <w:autoSpaceDE/>
              <w:autoSpaceDN/>
              <w:adjustRightInd/>
              <w:spacing w:after="0"/>
              <w:ind w:left="720" w:hanging="720"/>
              <w:textAlignment w:val="auto"/>
              <w:rPr>
                <w:rFonts w:ascii="Times" w:eastAsia="Batang" w:hAnsi="Times"/>
                <w:b/>
                <w:iCs/>
                <w:sz w:val="20"/>
                <w:szCs w:val="20"/>
                <w:highlight w:val="green"/>
              </w:rPr>
            </w:pPr>
            <w:r w:rsidRPr="005A35D9">
              <w:rPr>
                <w:rFonts w:ascii="Times" w:eastAsia="Batang" w:hAnsi="Times"/>
                <w:b/>
                <w:iCs/>
                <w:sz w:val="20"/>
                <w:szCs w:val="20"/>
                <w:highlight w:val="green"/>
              </w:rPr>
              <w:t xml:space="preserve">Agreement </w:t>
            </w:r>
          </w:p>
          <w:p w14:paraId="10B2E4F6"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rPr>
            </w:pPr>
            <w:r w:rsidRPr="005A35D9">
              <w:rPr>
                <w:rFonts w:ascii="Times" w:eastAsia="Batang" w:hAnsi="Times" w:hint="eastAsia"/>
                <w:iCs/>
                <w:sz w:val="20"/>
                <w:szCs w:val="20"/>
              </w:rPr>
              <w:t>For localized MPDCCH, the following mappings are supported between CRS and DMRS:</w:t>
            </w:r>
          </w:p>
          <w:p w14:paraId="3A0664B2" w14:textId="77777777" w:rsidR="00292EF4" w:rsidRPr="005A35D9" w:rsidRDefault="00292EF4" w:rsidP="00292EF4">
            <w:pPr>
              <w:numPr>
                <w:ilvl w:val="0"/>
                <w:numId w:val="33"/>
              </w:numPr>
              <w:overflowPunct/>
              <w:autoSpaceDE/>
              <w:autoSpaceDN/>
              <w:adjustRightInd/>
              <w:spacing w:after="0"/>
              <w:textAlignment w:val="auto"/>
              <w:rPr>
                <w:rFonts w:ascii="Times" w:eastAsia="Batang" w:hAnsi="Times" w:cs="Arial"/>
                <w:sz w:val="20"/>
                <w:szCs w:val="20"/>
                <w:lang w:val="en-US"/>
              </w:rPr>
            </w:pPr>
            <w:r w:rsidRPr="005A35D9">
              <w:rPr>
                <w:rFonts w:ascii="Times" w:eastAsia="Batang" w:hAnsi="Times" w:cs="Arial" w:hint="eastAsia"/>
                <w:sz w:val="20"/>
                <w:szCs w:val="20"/>
                <w:lang w:val="en-US"/>
              </w:rPr>
              <w:t>Predefined mapping</w:t>
            </w:r>
          </w:p>
          <w:p w14:paraId="2251C467" w14:textId="77777777" w:rsidR="00292EF4" w:rsidRPr="005A35D9" w:rsidRDefault="00292EF4" w:rsidP="00292EF4">
            <w:pPr>
              <w:numPr>
                <w:ilvl w:val="0"/>
                <w:numId w:val="33"/>
              </w:numPr>
              <w:overflowPunct/>
              <w:autoSpaceDE/>
              <w:autoSpaceDN/>
              <w:adjustRightInd/>
              <w:spacing w:after="0"/>
              <w:textAlignment w:val="auto"/>
              <w:rPr>
                <w:rFonts w:ascii="Times" w:eastAsia="Batang" w:hAnsi="Times" w:cs="Arial"/>
                <w:sz w:val="20"/>
                <w:szCs w:val="20"/>
                <w:lang w:val="en-US"/>
              </w:rPr>
            </w:pPr>
            <w:r w:rsidRPr="005A35D9">
              <w:rPr>
                <w:rFonts w:ascii="Times" w:eastAsia="Batang" w:hAnsi="Times" w:cs="Arial" w:hint="eastAsia"/>
                <w:sz w:val="20"/>
                <w:szCs w:val="20"/>
                <w:lang w:val="en-US"/>
              </w:rPr>
              <w:t>Mapping based on CSI report</w:t>
            </w:r>
          </w:p>
          <w:p w14:paraId="35E85EB0"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rPr>
            </w:pPr>
            <w:r w:rsidRPr="005A35D9">
              <w:rPr>
                <w:rFonts w:ascii="Times" w:eastAsia="Batang" w:hAnsi="Times" w:hint="eastAsia"/>
                <w:iCs/>
                <w:sz w:val="20"/>
                <w:szCs w:val="20"/>
              </w:rPr>
              <w:t>FFS the details.</w:t>
            </w:r>
          </w:p>
          <w:p w14:paraId="2E85536A"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eastAsia="x-none"/>
              </w:rPr>
            </w:pPr>
          </w:p>
          <w:p w14:paraId="4BDDDC4E" w14:textId="77777777" w:rsidR="00292EF4" w:rsidRPr="005A35D9" w:rsidRDefault="00292EF4" w:rsidP="00292EF4">
            <w:pPr>
              <w:overflowPunct/>
              <w:autoSpaceDE/>
              <w:autoSpaceDN/>
              <w:adjustRightInd/>
              <w:spacing w:after="0"/>
              <w:ind w:left="720" w:hanging="720"/>
              <w:textAlignment w:val="auto"/>
              <w:rPr>
                <w:rFonts w:ascii="Times" w:eastAsia="Batang" w:hAnsi="Times"/>
                <w:b/>
                <w:sz w:val="20"/>
                <w:szCs w:val="20"/>
                <w:highlight w:val="green"/>
              </w:rPr>
            </w:pPr>
            <w:r w:rsidRPr="005A35D9">
              <w:rPr>
                <w:rFonts w:ascii="Times" w:eastAsia="Batang" w:hAnsi="Times"/>
                <w:b/>
                <w:sz w:val="20"/>
                <w:szCs w:val="20"/>
                <w:highlight w:val="green"/>
              </w:rPr>
              <w:t>Agreement</w:t>
            </w:r>
          </w:p>
          <w:p w14:paraId="19596B2A" w14:textId="77777777" w:rsidR="00292EF4" w:rsidRPr="005A35D9" w:rsidRDefault="00292EF4" w:rsidP="00292EF4">
            <w:pPr>
              <w:overflowPunct/>
              <w:autoSpaceDE/>
              <w:autoSpaceDN/>
              <w:adjustRightInd/>
              <w:spacing w:after="0"/>
              <w:textAlignment w:val="auto"/>
              <w:rPr>
                <w:rFonts w:ascii="Times" w:eastAsia="Batang" w:hAnsi="Times"/>
                <w:sz w:val="20"/>
                <w:szCs w:val="20"/>
              </w:rPr>
            </w:pPr>
            <w:r w:rsidRPr="005A35D9">
              <w:rPr>
                <w:rFonts w:ascii="Times" w:eastAsia="Batang" w:hAnsi="Times"/>
                <w:sz w:val="20"/>
                <w:szCs w:val="20"/>
              </w:rPr>
              <w:t xml:space="preserve">For distributed MPDCCH, mapping between CRS and DMRS is defined in specifications. </w:t>
            </w:r>
          </w:p>
          <w:p w14:paraId="1670E109" w14:textId="77777777" w:rsidR="00292EF4" w:rsidRPr="005A35D9" w:rsidRDefault="00292EF4" w:rsidP="00292EF4">
            <w:pPr>
              <w:numPr>
                <w:ilvl w:val="0"/>
                <w:numId w:val="33"/>
              </w:numPr>
              <w:overflowPunct/>
              <w:autoSpaceDE/>
              <w:autoSpaceDN/>
              <w:adjustRightInd/>
              <w:spacing w:after="0"/>
              <w:textAlignment w:val="auto"/>
              <w:rPr>
                <w:rFonts w:ascii="Times" w:eastAsia="Batang" w:hAnsi="Times" w:cs="Arial"/>
                <w:sz w:val="20"/>
                <w:szCs w:val="20"/>
                <w:lang w:val="en-US"/>
              </w:rPr>
            </w:pPr>
            <w:r w:rsidRPr="005A35D9">
              <w:rPr>
                <w:rFonts w:ascii="Times" w:eastAsia="Batang" w:hAnsi="Times" w:cs="Arial"/>
                <w:sz w:val="20"/>
                <w:szCs w:val="20"/>
                <w:lang w:val="en-US"/>
              </w:rPr>
              <w:t>FFS the details (e.g. number of PRBs over which mapping applies, fixed or configurable)</w:t>
            </w:r>
          </w:p>
          <w:p w14:paraId="0375C148"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eastAsia="x-none"/>
              </w:rPr>
            </w:pPr>
          </w:p>
          <w:p w14:paraId="5784A4AC" w14:textId="77777777" w:rsidR="00292EF4" w:rsidRPr="005A35D9" w:rsidRDefault="00292EF4" w:rsidP="00292EF4">
            <w:pPr>
              <w:overflowPunct/>
              <w:autoSpaceDE/>
              <w:autoSpaceDN/>
              <w:adjustRightInd/>
              <w:spacing w:after="0"/>
              <w:ind w:left="720" w:hanging="720"/>
              <w:textAlignment w:val="auto"/>
              <w:rPr>
                <w:rFonts w:ascii="Times" w:eastAsia="Batang" w:hAnsi="Times"/>
                <w:b/>
                <w:sz w:val="20"/>
                <w:szCs w:val="20"/>
                <w:highlight w:val="green"/>
                <w:lang w:eastAsia="x-none"/>
              </w:rPr>
            </w:pPr>
            <w:r w:rsidRPr="005A35D9">
              <w:rPr>
                <w:rFonts w:ascii="Times" w:eastAsia="Batang" w:hAnsi="Times"/>
                <w:b/>
                <w:sz w:val="20"/>
                <w:szCs w:val="20"/>
                <w:highlight w:val="green"/>
                <w:lang w:eastAsia="x-none"/>
              </w:rPr>
              <w:t>Agreement</w:t>
            </w:r>
          </w:p>
          <w:p w14:paraId="3EC317BA" w14:textId="77777777" w:rsidR="00292EF4" w:rsidRDefault="00292EF4" w:rsidP="00292EF4">
            <w:pPr>
              <w:overflowPunct/>
              <w:autoSpaceDE/>
              <w:autoSpaceDN/>
              <w:adjustRightInd/>
              <w:spacing w:after="0"/>
              <w:textAlignment w:val="auto"/>
              <w:rPr>
                <w:rFonts w:ascii="Times" w:eastAsia="Batang" w:hAnsi="Times"/>
                <w:sz w:val="20"/>
                <w:szCs w:val="20"/>
              </w:rPr>
            </w:pPr>
            <w:r w:rsidRPr="005A35D9">
              <w:rPr>
                <w:rFonts w:ascii="Times" w:eastAsia="Batang" w:hAnsi="Times"/>
                <w:sz w:val="20"/>
                <w:szCs w:val="20"/>
              </w:rPr>
              <w:t xml:space="preserve">Power offset between CRS and DMRS antenna ports of MPDCCH is </w:t>
            </w:r>
            <w:proofErr w:type="spellStart"/>
            <w:r w:rsidRPr="005A35D9">
              <w:rPr>
                <w:rFonts w:ascii="Times" w:eastAsia="Batang" w:hAnsi="Times"/>
                <w:sz w:val="20"/>
                <w:szCs w:val="20"/>
              </w:rPr>
              <w:t>signaled</w:t>
            </w:r>
            <w:proofErr w:type="spellEnd"/>
            <w:r w:rsidRPr="005A35D9">
              <w:rPr>
                <w:rFonts w:ascii="Times" w:eastAsia="Batang" w:hAnsi="Times"/>
                <w:sz w:val="20"/>
                <w:szCs w:val="20"/>
              </w:rPr>
              <w:t xml:space="preserve"> by eNB. FFS the </w:t>
            </w:r>
            <w:proofErr w:type="spellStart"/>
            <w:r w:rsidRPr="005A35D9">
              <w:rPr>
                <w:rFonts w:ascii="Times" w:eastAsia="Batang" w:hAnsi="Times"/>
                <w:sz w:val="20"/>
                <w:szCs w:val="20"/>
              </w:rPr>
              <w:t>signaling</w:t>
            </w:r>
            <w:proofErr w:type="spellEnd"/>
            <w:r w:rsidRPr="005A35D9">
              <w:rPr>
                <w:rFonts w:ascii="Times" w:eastAsia="Batang" w:hAnsi="Times"/>
                <w:sz w:val="20"/>
                <w:szCs w:val="20"/>
              </w:rPr>
              <w:t xml:space="preserve"> details (e.g. provisioning for default power offset value).</w:t>
            </w:r>
          </w:p>
          <w:p w14:paraId="16AE3932" w14:textId="664D4E56" w:rsidR="003101DF" w:rsidRPr="005A35D9" w:rsidRDefault="003101DF" w:rsidP="00292EF4">
            <w:pPr>
              <w:overflowPunct/>
              <w:autoSpaceDE/>
              <w:autoSpaceDN/>
              <w:adjustRightInd/>
              <w:spacing w:after="0"/>
              <w:textAlignment w:val="auto"/>
              <w:rPr>
                <w:rFonts w:ascii="Times" w:eastAsia="Batang" w:hAnsi="Times"/>
                <w:sz w:val="20"/>
                <w:szCs w:val="20"/>
                <w:lang w:eastAsia="x-none"/>
              </w:rPr>
            </w:pPr>
          </w:p>
        </w:tc>
      </w:tr>
    </w:tbl>
    <w:tbl>
      <w:tblPr>
        <w:tblStyle w:val="TableGrid17"/>
        <w:tblW w:w="0" w:type="auto"/>
        <w:tblInd w:w="720" w:type="dxa"/>
        <w:tblLook w:val="04A0" w:firstRow="1" w:lastRow="0" w:firstColumn="1" w:lastColumn="0" w:noHBand="0" w:noVBand="1"/>
      </w:tblPr>
      <w:tblGrid>
        <w:gridCol w:w="9062"/>
      </w:tblGrid>
      <w:tr w:rsidR="003101DF" w:rsidRPr="005A35D9" w14:paraId="36E4102D" w14:textId="77777777" w:rsidTr="00B677A6">
        <w:tc>
          <w:tcPr>
            <w:tcW w:w="9062" w:type="dxa"/>
          </w:tcPr>
          <w:p w14:paraId="0A85218E" w14:textId="77777777" w:rsidR="003101DF" w:rsidRPr="005A35D9" w:rsidRDefault="003101DF" w:rsidP="00B677A6">
            <w:pPr>
              <w:overflowPunct/>
              <w:autoSpaceDE/>
              <w:autoSpaceDN/>
              <w:adjustRightInd/>
              <w:spacing w:after="0" w:line="276" w:lineRule="auto"/>
              <w:ind w:left="720" w:hanging="720"/>
              <w:textAlignment w:val="auto"/>
              <w:rPr>
                <w:rFonts w:ascii="Times" w:eastAsia="Batang" w:hAnsi="Times"/>
                <w:sz w:val="20"/>
                <w:szCs w:val="20"/>
                <w:highlight w:val="green"/>
              </w:rPr>
            </w:pPr>
            <w:r w:rsidRPr="005A35D9">
              <w:rPr>
                <w:rFonts w:ascii="Times" w:eastAsia="Batang" w:hAnsi="Times"/>
                <w:b/>
                <w:sz w:val="20"/>
                <w:szCs w:val="20"/>
                <w:highlight w:val="green"/>
              </w:rPr>
              <w:t xml:space="preserve">Agreement </w:t>
            </w:r>
          </w:p>
          <w:p w14:paraId="3064E88E" w14:textId="77777777" w:rsidR="003101DF" w:rsidRPr="005A35D9" w:rsidRDefault="003101DF" w:rsidP="00B677A6">
            <w:pPr>
              <w:overflowPunct/>
              <w:autoSpaceDE/>
              <w:autoSpaceDN/>
              <w:adjustRightInd/>
              <w:spacing w:after="0"/>
              <w:textAlignment w:val="auto"/>
              <w:rPr>
                <w:rFonts w:ascii="Times" w:eastAsia="Batang" w:hAnsi="Times"/>
                <w:sz w:val="20"/>
                <w:szCs w:val="20"/>
              </w:rPr>
            </w:pPr>
            <w:r w:rsidRPr="005A35D9">
              <w:rPr>
                <w:rFonts w:ascii="Times" w:eastAsia="Batang" w:hAnsi="Times"/>
                <w:sz w:val="20"/>
                <w:szCs w:val="20"/>
              </w:rPr>
              <w:t>For distributed MPDCCH, predefined mapping between CRS ports and MPDCCH DMRS ports is supported.</w:t>
            </w:r>
          </w:p>
          <w:p w14:paraId="2A3A4A42" w14:textId="77777777" w:rsidR="003101DF" w:rsidRPr="005A35D9" w:rsidRDefault="003101DF" w:rsidP="00B677A6">
            <w:pPr>
              <w:overflowPunct/>
              <w:autoSpaceDE/>
              <w:autoSpaceDN/>
              <w:adjustRightInd/>
              <w:spacing w:after="0"/>
              <w:ind w:left="720" w:hanging="720"/>
              <w:textAlignment w:val="auto"/>
              <w:rPr>
                <w:rFonts w:ascii="Times" w:eastAsia="Batang" w:hAnsi="Times"/>
                <w:b/>
                <w:sz w:val="20"/>
                <w:szCs w:val="20"/>
              </w:rPr>
            </w:pPr>
          </w:p>
          <w:p w14:paraId="193F8212" w14:textId="77777777" w:rsidR="003101DF" w:rsidRPr="005A35D9" w:rsidRDefault="003101DF" w:rsidP="00B677A6">
            <w:pPr>
              <w:overflowPunct/>
              <w:autoSpaceDE/>
              <w:autoSpaceDN/>
              <w:adjustRightInd/>
              <w:spacing w:after="0"/>
              <w:ind w:left="720" w:hanging="720"/>
              <w:textAlignment w:val="auto"/>
              <w:rPr>
                <w:rFonts w:ascii="Times" w:eastAsia="Batang" w:hAnsi="Times"/>
                <w:sz w:val="20"/>
                <w:szCs w:val="20"/>
                <w:highlight w:val="green"/>
              </w:rPr>
            </w:pPr>
            <w:r w:rsidRPr="005A35D9">
              <w:rPr>
                <w:rFonts w:ascii="Times" w:eastAsia="Batang" w:hAnsi="Times"/>
                <w:b/>
                <w:sz w:val="20"/>
                <w:szCs w:val="20"/>
                <w:highlight w:val="green"/>
              </w:rPr>
              <w:t xml:space="preserve">Agreement </w:t>
            </w:r>
          </w:p>
          <w:p w14:paraId="346DB9F1" w14:textId="77777777" w:rsidR="003101DF" w:rsidRPr="005A35D9" w:rsidRDefault="003101DF" w:rsidP="00B677A6">
            <w:pPr>
              <w:overflowPunct/>
              <w:autoSpaceDE/>
              <w:autoSpaceDN/>
              <w:adjustRightInd/>
              <w:spacing w:after="0"/>
              <w:textAlignment w:val="auto"/>
              <w:rPr>
                <w:rFonts w:ascii="Times" w:eastAsia="Batang" w:hAnsi="Times"/>
                <w:sz w:val="20"/>
                <w:szCs w:val="20"/>
              </w:rPr>
            </w:pPr>
            <w:r w:rsidRPr="005A35D9">
              <w:rPr>
                <w:rFonts w:ascii="Times" w:eastAsia="Batang" w:hAnsi="Times"/>
                <w:sz w:val="20"/>
                <w:szCs w:val="20"/>
              </w:rPr>
              <w:t>For localized/distributed MPDCCH, the predefined mapping between CRS ports and MPDCCH ports is based on precoder cycling across time and frequency domain. FFS the details.</w:t>
            </w:r>
          </w:p>
          <w:p w14:paraId="70831E60" w14:textId="77777777" w:rsidR="003101DF" w:rsidRPr="005A35D9" w:rsidRDefault="003101DF" w:rsidP="00B677A6">
            <w:pPr>
              <w:overflowPunct/>
              <w:autoSpaceDE/>
              <w:autoSpaceDN/>
              <w:adjustRightInd/>
              <w:spacing w:after="0"/>
              <w:ind w:left="720" w:hanging="720"/>
              <w:textAlignment w:val="auto"/>
              <w:rPr>
                <w:rFonts w:ascii="Times" w:eastAsia="Batang" w:hAnsi="Times"/>
                <w:sz w:val="20"/>
                <w:szCs w:val="20"/>
                <w:lang w:eastAsia="x-none"/>
              </w:rPr>
            </w:pPr>
          </w:p>
          <w:p w14:paraId="7131422E" w14:textId="77777777" w:rsidR="003101DF" w:rsidRPr="005A35D9" w:rsidRDefault="003101DF" w:rsidP="00B677A6">
            <w:pPr>
              <w:overflowPunct/>
              <w:autoSpaceDE/>
              <w:autoSpaceDN/>
              <w:adjustRightInd/>
              <w:spacing w:after="0"/>
              <w:ind w:left="720" w:hanging="720"/>
              <w:textAlignment w:val="auto"/>
              <w:rPr>
                <w:rFonts w:ascii="Times" w:eastAsia="Batang" w:hAnsi="Times"/>
                <w:sz w:val="20"/>
                <w:szCs w:val="20"/>
                <w:highlight w:val="green"/>
              </w:rPr>
            </w:pPr>
            <w:r w:rsidRPr="005A35D9">
              <w:rPr>
                <w:rFonts w:ascii="Times" w:eastAsia="Batang" w:hAnsi="Times"/>
                <w:b/>
                <w:sz w:val="20"/>
                <w:szCs w:val="20"/>
                <w:highlight w:val="green"/>
              </w:rPr>
              <w:t>Agreement</w:t>
            </w:r>
          </w:p>
          <w:p w14:paraId="09C4E1EA" w14:textId="77777777" w:rsidR="003101DF" w:rsidRPr="005A35D9" w:rsidRDefault="003101DF" w:rsidP="00B677A6">
            <w:pPr>
              <w:overflowPunct/>
              <w:autoSpaceDE/>
              <w:autoSpaceDN/>
              <w:adjustRightInd/>
              <w:spacing w:after="0"/>
              <w:ind w:left="720" w:hanging="720"/>
              <w:textAlignment w:val="auto"/>
              <w:rPr>
                <w:rFonts w:ascii="Times" w:eastAsia="Batang" w:hAnsi="Times"/>
                <w:sz w:val="20"/>
                <w:szCs w:val="20"/>
              </w:rPr>
            </w:pPr>
            <w:r w:rsidRPr="005A35D9">
              <w:rPr>
                <w:rFonts w:ascii="Times" w:eastAsia="Batang" w:hAnsi="Times"/>
                <w:sz w:val="20"/>
                <w:szCs w:val="20"/>
              </w:rPr>
              <w:t>Reuse existing LTE Rel-8 codebooks for precoding of MPDCCH is the starting point.</w:t>
            </w:r>
          </w:p>
          <w:p w14:paraId="611B8394" w14:textId="77777777" w:rsidR="003101DF" w:rsidRPr="005A35D9" w:rsidRDefault="003101DF" w:rsidP="00B677A6">
            <w:pPr>
              <w:numPr>
                <w:ilvl w:val="0"/>
                <w:numId w:val="38"/>
              </w:numPr>
              <w:overflowPunct/>
              <w:autoSpaceDE/>
              <w:autoSpaceDN/>
              <w:adjustRightInd/>
              <w:spacing w:after="0"/>
              <w:textAlignment w:val="auto"/>
              <w:rPr>
                <w:rFonts w:ascii="Times" w:eastAsia="Batang" w:hAnsi="Times"/>
                <w:sz w:val="20"/>
                <w:szCs w:val="20"/>
                <w:lang w:eastAsia="x-none"/>
              </w:rPr>
            </w:pPr>
            <w:r w:rsidRPr="005A35D9">
              <w:rPr>
                <w:rFonts w:ascii="Times" w:eastAsia="Batang" w:hAnsi="Times"/>
                <w:sz w:val="20"/>
                <w:szCs w:val="20"/>
                <w:lang w:eastAsia="x-none"/>
              </w:rPr>
              <w:t xml:space="preserve">Unless performance gains are </w:t>
            </w:r>
            <w:proofErr w:type="spellStart"/>
            <w:r w:rsidRPr="005A35D9">
              <w:rPr>
                <w:rFonts w:ascii="Times" w:eastAsia="Batang" w:hAnsi="Times"/>
                <w:sz w:val="20"/>
                <w:szCs w:val="20"/>
                <w:lang w:eastAsia="x-none"/>
              </w:rPr>
              <w:t>idenfied</w:t>
            </w:r>
            <w:proofErr w:type="spellEnd"/>
            <w:r w:rsidRPr="005A35D9">
              <w:rPr>
                <w:rFonts w:ascii="Times" w:eastAsia="Batang" w:hAnsi="Times"/>
                <w:sz w:val="20"/>
                <w:szCs w:val="20"/>
                <w:lang w:eastAsia="x-none"/>
              </w:rPr>
              <w:t xml:space="preserve"> further optimization on top of Rel-8 codebook will not be introduced</w:t>
            </w:r>
          </w:p>
          <w:p w14:paraId="7793C018" w14:textId="77777777" w:rsidR="003101DF" w:rsidRPr="005A35D9" w:rsidRDefault="003101DF" w:rsidP="00B677A6">
            <w:pPr>
              <w:overflowPunct/>
              <w:autoSpaceDE/>
              <w:autoSpaceDN/>
              <w:adjustRightInd/>
              <w:spacing w:after="0"/>
              <w:ind w:left="720" w:hanging="720"/>
              <w:textAlignment w:val="auto"/>
              <w:rPr>
                <w:rFonts w:ascii="Times" w:eastAsia="Batang" w:hAnsi="Times"/>
                <w:sz w:val="20"/>
                <w:szCs w:val="20"/>
                <w:lang w:eastAsia="x-none"/>
              </w:rPr>
            </w:pPr>
          </w:p>
          <w:p w14:paraId="7A3D582B" w14:textId="77777777" w:rsidR="003101DF" w:rsidRPr="005A35D9" w:rsidRDefault="003101DF" w:rsidP="00B677A6">
            <w:pPr>
              <w:overflowPunct/>
              <w:autoSpaceDE/>
              <w:autoSpaceDN/>
              <w:adjustRightInd/>
              <w:spacing w:after="0"/>
              <w:ind w:left="720" w:hanging="720"/>
              <w:textAlignment w:val="auto"/>
              <w:rPr>
                <w:rFonts w:ascii="Times" w:eastAsia="Batang" w:hAnsi="Times"/>
                <w:sz w:val="20"/>
                <w:szCs w:val="20"/>
                <w:highlight w:val="green"/>
              </w:rPr>
            </w:pPr>
            <w:r w:rsidRPr="005A35D9">
              <w:rPr>
                <w:rFonts w:ascii="Times" w:eastAsia="Batang" w:hAnsi="Times"/>
                <w:b/>
                <w:sz w:val="20"/>
                <w:szCs w:val="20"/>
                <w:highlight w:val="green"/>
              </w:rPr>
              <w:t>Agreement</w:t>
            </w:r>
          </w:p>
          <w:p w14:paraId="1E6C68C7" w14:textId="77777777" w:rsidR="003101DF" w:rsidRPr="005A35D9" w:rsidRDefault="003101DF" w:rsidP="00B677A6">
            <w:pPr>
              <w:overflowPunct/>
              <w:autoSpaceDE/>
              <w:autoSpaceDN/>
              <w:adjustRightInd/>
              <w:spacing w:after="0"/>
              <w:textAlignment w:val="auto"/>
              <w:rPr>
                <w:rFonts w:ascii="Times" w:eastAsia="Batang" w:hAnsi="Times"/>
                <w:sz w:val="20"/>
                <w:szCs w:val="20"/>
              </w:rPr>
            </w:pPr>
            <w:r w:rsidRPr="005A35D9">
              <w:rPr>
                <w:rFonts w:ascii="Times" w:eastAsia="Batang" w:hAnsi="Times"/>
                <w:sz w:val="20"/>
                <w:szCs w:val="20"/>
              </w:rPr>
              <w:t>For UE in Connected/Idle mode, the power offset between CRS and DMRS antenna ports of MPDCCH is indicated by SIB.</w:t>
            </w:r>
          </w:p>
          <w:p w14:paraId="3FFC5736" w14:textId="77777777" w:rsidR="003101DF" w:rsidRPr="005A35D9" w:rsidRDefault="003101DF" w:rsidP="00B677A6">
            <w:pPr>
              <w:overflowPunct/>
              <w:autoSpaceDE/>
              <w:autoSpaceDN/>
              <w:adjustRightInd/>
              <w:spacing w:after="0"/>
              <w:ind w:left="720" w:hanging="720"/>
              <w:textAlignment w:val="auto"/>
              <w:rPr>
                <w:rFonts w:ascii="Times" w:eastAsia="Batang" w:hAnsi="Times"/>
                <w:sz w:val="20"/>
                <w:szCs w:val="20"/>
                <w:lang w:eastAsia="x-none"/>
              </w:rPr>
            </w:pPr>
          </w:p>
          <w:p w14:paraId="4EAA7FF1" w14:textId="77777777" w:rsidR="003101DF" w:rsidRPr="005A35D9" w:rsidRDefault="003101DF" w:rsidP="00B677A6">
            <w:pPr>
              <w:overflowPunct/>
              <w:autoSpaceDE/>
              <w:autoSpaceDN/>
              <w:adjustRightInd/>
              <w:spacing w:after="0"/>
              <w:ind w:left="720" w:hanging="720"/>
              <w:textAlignment w:val="auto"/>
              <w:rPr>
                <w:rFonts w:ascii="Times" w:eastAsia="Batang" w:hAnsi="Times"/>
                <w:sz w:val="20"/>
                <w:szCs w:val="20"/>
                <w:highlight w:val="green"/>
              </w:rPr>
            </w:pPr>
            <w:r w:rsidRPr="005A35D9">
              <w:rPr>
                <w:rFonts w:ascii="Times" w:eastAsia="Batang" w:hAnsi="Times"/>
                <w:b/>
                <w:sz w:val="20"/>
                <w:szCs w:val="20"/>
                <w:highlight w:val="green"/>
              </w:rPr>
              <w:t>Agreement</w:t>
            </w:r>
          </w:p>
          <w:p w14:paraId="7DFB2BC5" w14:textId="77777777" w:rsidR="003101DF" w:rsidRPr="005A35D9" w:rsidRDefault="003101DF" w:rsidP="00B677A6">
            <w:pPr>
              <w:numPr>
                <w:ilvl w:val="0"/>
                <w:numId w:val="38"/>
              </w:numPr>
              <w:overflowPunct/>
              <w:autoSpaceDE/>
              <w:autoSpaceDN/>
              <w:adjustRightInd/>
              <w:spacing w:after="0"/>
              <w:textAlignment w:val="auto"/>
              <w:rPr>
                <w:rFonts w:ascii="Times" w:eastAsia="Batang" w:hAnsi="Times"/>
                <w:sz w:val="20"/>
                <w:szCs w:val="20"/>
              </w:rPr>
            </w:pPr>
            <w:r w:rsidRPr="005A35D9">
              <w:rPr>
                <w:rFonts w:ascii="Times" w:eastAsia="Batang" w:hAnsi="Times"/>
                <w:sz w:val="20"/>
                <w:szCs w:val="20"/>
              </w:rPr>
              <w:t>For UE in Idle mode, the configuration of CRS for MPDCCH performance improvement is indicated via SIB/SI. FFS the details of configuration.</w:t>
            </w:r>
          </w:p>
          <w:p w14:paraId="27CB2200" w14:textId="77777777" w:rsidR="003101DF" w:rsidRPr="005A35D9" w:rsidRDefault="003101DF" w:rsidP="00B677A6">
            <w:pPr>
              <w:numPr>
                <w:ilvl w:val="0"/>
                <w:numId w:val="38"/>
              </w:numPr>
              <w:overflowPunct/>
              <w:autoSpaceDE/>
              <w:autoSpaceDN/>
              <w:adjustRightInd/>
              <w:spacing w:after="0"/>
              <w:textAlignment w:val="auto"/>
              <w:rPr>
                <w:rFonts w:ascii="Times" w:eastAsia="SimSun" w:hAnsi="Times"/>
                <w:sz w:val="20"/>
                <w:szCs w:val="20"/>
                <w:lang w:eastAsia="zh-CN"/>
              </w:rPr>
            </w:pPr>
            <w:r w:rsidRPr="005A35D9">
              <w:rPr>
                <w:rFonts w:ascii="Times" w:eastAsia="Batang" w:hAnsi="Times"/>
                <w:sz w:val="20"/>
                <w:szCs w:val="20"/>
              </w:rPr>
              <w:t>For UE in Connected mode, the configuration of CRS for MPDCCH performance improvement is indicated via UE-specific RRC signalling. FFS the details of configuration.</w:t>
            </w:r>
          </w:p>
        </w:tc>
      </w:tr>
    </w:tbl>
    <w:p w14:paraId="3F9D6CB3" w14:textId="77777777" w:rsidR="004361E0" w:rsidRPr="005A35D9" w:rsidRDefault="004361E0" w:rsidP="004361E0">
      <w:pPr>
        <w:rPr>
          <w:rFonts w:ascii="Arial" w:hAnsi="Arial" w:cs="Arial"/>
          <w:iCs/>
        </w:rPr>
      </w:pPr>
    </w:p>
    <w:p w14:paraId="2E2761E9" w14:textId="3E51AEFA" w:rsidR="00292EF4" w:rsidRPr="005A35D9" w:rsidRDefault="004361E0" w:rsidP="00292EF4">
      <w:pPr>
        <w:rPr>
          <w:rFonts w:ascii="Arial" w:hAnsi="Arial" w:cs="Arial"/>
        </w:rPr>
      </w:pPr>
      <w:r w:rsidRPr="005A35D9">
        <w:rPr>
          <w:rFonts w:ascii="Arial" w:hAnsi="Arial" w:cs="Arial"/>
        </w:rPr>
        <w:t xml:space="preserve">RAN1 discussed </w:t>
      </w:r>
      <w:r w:rsidRPr="005A35D9">
        <w:rPr>
          <w:rFonts w:ascii="Arial" w:hAnsi="Arial" w:cs="Arial"/>
          <w:b/>
        </w:rPr>
        <w:t>CE mode A and B improvements for non-BL UEs</w:t>
      </w:r>
      <w:r w:rsidRPr="005A35D9">
        <w:rPr>
          <w:rFonts w:ascii="Arial" w:hAnsi="Arial" w:cs="Arial"/>
        </w:rPr>
        <w:t>, with the following agreements:</w:t>
      </w:r>
    </w:p>
    <w:tbl>
      <w:tblPr>
        <w:tblStyle w:val="TableGrid8"/>
        <w:tblW w:w="0" w:type="auto"/>
        <w:tblInd w:w="720" w:type="dxa"/>
        <w:tblLook w:val="04A0" w:firstRow="1" w:lastRow="0" w:firstColumn="1" w:lastColumn="0" w:noHBand="0" w:noVBand="1"/>
      </w:tblPr>
      <w:tblGrid>
        <w:gridCol w:w="9062"/>
      </w:tblGrid>
      <w:tr w:rsidR="00292EF4" w:rsidRPr="005A35D9" w14:paraId="25BF7E01" w14:textId="77777777" w:rsidTr="005C4B5F">
        <w:tc>
          <w:tcPr>
            <w:tcW w:w="9062" w:type="dxa"/>
          </w:tcPr>
          <w:p w14:paraId="7328354A" w14:textId="77777777" w:rsidR="00292EF4" w:rsidRPr="005A35D9" w:rsidRDefault="00292EF4" w:rsidP="00292EF4">
            <w:pPr>
              <w:overflowPunct/>
              <w:autoSpaceDE/>
              <w:autoSpaceDN/>
              <w:adjustRightInd/>
              <w:spacing w:after="0"/>
              <w:ind w:left="720" w:hanging="720"/>
              <w:textAlignment w:val="auto"/>
              <w:rPr>
                <w:rFonts w:ascii="Times" w:eastAsia="Batang" w:hAnsi="Times"/>
                <w:b/>
                <w:sz w:val="20"/>
                <w:szCs w:val="20"/>
                <w:highlight w:val="green"/>
                <w:lang w:val="en-US" w:eastAsia="x-none"/>
              </w:rPr>
            </w:pPr>
            <w:r w:rsidRPr="005A35D9">
              <w:rPr>
                <w:rFonts w:ascii="Times" w:eastAsia="Batang" w:hAnsi="Times"/>
                <w:b/>
                <w:sz w:val="20"/>
                <w:szCs w:val="20"/>
                <w:highlight w:val="green"/>
                <w:lang w:val="en-US" w:eastAsia="x-none"/>
              </w:rPr>
              <w:t xml:space="preserve">Agreement </w:t>
            </w:r>
          </w:p>
          <w:p w14:paraId="6891505E"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val="en-US" w:eastAsia="x-none"/>
              </w:rPr>
            </w:pPr>
            <w:r w:rsidRPr="005A35D9">
              <w:rPr>
                <w:rFonts w:ascii="Times" w:eastAsia="Batang" w:hAnsi="Times"/>
                <w:sz w:val="20"/>
                <w:szCs w:val="20"/>
                <w:lang w:val="en-US" w:eastAsia="x-none"/>
              </w:rPr>
              <w:lastRenderedPageBreak/>
              <w:t>Dual-layer transmission is not supported for non-BL UEs in CE mode B</w:t>
            </w:r>
          </w:p>
          <w:p w14:paraId="29C502FC"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eastAsia="x-none"/>
              </w:rPr>
            </w:pPr>
          </w:p>
          <w:p w14:paraId="0610596A" w14:textId="77777777" w:rsidR="00292EF4" w:rsidRPr="005A35D9" w:rsidRDefault="00292EF4" w:rsidP="00292EF4">
            <w:pPr>
              <w:overflowPunct/>
              <w:autoSpaceDE/>
              <w:autoSpaceDN/>
              <w:adjustRightInd/>
              <w:spacing w:after="0"/>
              <w:textAlignment w:val="auto"/>
              <w:rPr>
                <w:rFonts w:ascii="Times" w:eastAsia="Batang" w:hAnsi="Times"/>
                <w:sz w:val="20"/>
                <w:szCs w:val="20"/>
                <w:highlight w:val="cyan"/>
                <w:lang w:eastAsia="x-none"/>
              </w:rPr>
            </w:pPr>
            <w:r w:rsidRPr="005A35D9">
              <w:rPr>
                <w:rFonts w:ascii="Times" w:eastAsia="Batang" w:hAnsi="Times"/>
                <w:sz w:val="20"/>
                <w:szCs w:val="20"/>
                <w:highlight w:val="cyan"/>
                <w:lang w:eastAsia="x-none"/>
              </w:rPr>
              <w:t xml:space="preserve">Email discussion for evaluation parameters for dual layer transmission simulations </w:t>
            </w:r>
          </w:p>
          <w:p w14:paraId="3C42DF25" w14:textId="77777777" w:rsidR="00292EF4" w:rsidRPr="005A35D9" w:rsidRDefault="00292EF4" w:rsidP="00292EF4">
            <w:pPr>
              <w:numPr>
                <w:ilvl w:val="0"/>
                <w:numId w:val="33"/>
              </w:numPr>
              <w:overflowPunct/>
              <w:autoSpaceDE/>
              <w:autoSpaceDN/>
              <w:adjustRightInd/>
              <w:spacing w:after="0"/>
              <w:textAlignment w:val="auto"/>
              <w:rPr>
                <w:rFonts w:ascii="Times" w:eastAsia="Batang" w:hAnsi="Times" w:cs="Arial"/>
                <w:sz w:val="20"/>
                <w:szCs w:val="20"/>
                <w:highlight w:val="cyan"/>
                <w:lang w:val="en-US"/>
              </w:rPr>
            </w:pPr>
            <w:r w:rsidRPr="005A35D9">
              <w:rPr>
                <w:rFonts w:ascii="Times" w:eastAsia="Batang" w:hAnsi="Times" w:cs="Arial"/>
                <w:sz w:val="20"/>
                <w:szCs w:val="20"/>
                <w:highlight w:val="cyan"/>
                <w:lang w:val="en-US"/>
              </w:rPr>
              <w:t>Until 22th of October (</w:t>
            </w:r>
            <w:proofErr w:type="spellStart"/>
            <w:r w:rsidRPr="005A35D9">
              <w:rPr>
                <w:rFonts w:ascii="Times" w:eastAsia="Batang" w:hAnsi="Times" w:cs="Arial"/>
                <w:sz w:val="20"/>
                <w:szCs w:val="20"/>
                <w:highlight w:val="cyan"/>
                <w:lang w:val="en-US"/>
              </w:rPr>
              <w:t>Changhwan</w:t>
            </w:r>
            <w:proofErr w:type="spellEnd"/>
            <w:r w:rsidRPr="005A35D9">
              <w:rPr>
                <w:rFonts w:ascii="Times" w:eastAsia="Batang" w:hAnsi="Times" w:cs="Arial"/>
                <w:sz w:val="20"/>
                <w:szCs w:val="20"/>
                <w:highlight w:val="cyan"/>
                <w:lang w:val="en-US"/>
              </w:rPr>
              <w:t xml:space="preserve"> Park, LGE)</w:t>
            </w:r>
          </w:p>
          <w:p w14:paraId="6C776BA6" w14:textId="77777777" w:rsidR="00292EF4" w:rsidRPr="005A35D9" w:rsidRDefault="00292EF4" w:rsidP="00292EF4">
            <w:pPr>
              <w:overflowPunct/>
              <w:autoSpaceDE/>
              <w:autoSpaceDN/>
              <w:adjustRightInd/>
              <w:spacing w:after="0"/>
              <w:ind w:left="720" w:hanging="720"/>
              <w:textAlignment w:val="auto"/>
              <w:rPr>
                <w:rFonts w:ascii="Times" w:eastAsia="Batang" w:hAnsi="Times"/>
                <w:sz w:val="20"/>
                <w:szCs w:val="20"/>
                <w:lang w:eastAsia="x-none"/>
              </w:rPr>
            </w:pPr>
          </w:p>
          <w:p w14:paraId="3C69BE02" w14:textId="77777777" w:rsidR="00292EF4" w:rsidRPr="005A35D9" w:rsidRDefault="00292EF4" w:rsidP="00292EF4">
            <w:pPr>
              <w:overflowPunct/>
              <w:autoSpaceDE/>
              <w:autoSpaceDN/>
              <w:adjustRightInd/>
              <w:spacing w:after="0"/>
              <w:ind w:left="720" w:hanging="720"/>
              <w:textAlignment w:val="auto"/>
              <w:rPr>
                <w:rFonts w:ascii="Times" w:eastAsia="Batang" w:hAnsi="Times"/>
                <w:b/>
                <w:sz w:val="20"/>
                <w:szCs w:val="20"/>
                <w:highlight w:val="green"/>
                <w:lang w:val="en-US" w:eastAsia="x-none"/>
              </w:rPr>
            </w:pPr>
            <w:r w:rsidRPr="005A35D9">
              <w:rPr>
                <w:rFonts w:ascii="Times" w:eastAsia="Batang" w:hAnsi="Times"/>
                <w:b/>
                <w:sz w:val="20"/>
                <w:szCs w:val="20"/>
                <w:highlight w:val="green"/>
                <w:lang w:val="en-US" w:eastAsia="x-none"/>
              </w:rPr>
              <w:t xml:space="preserve">Agreement </w:t>
            </w:r>
          </w:p>
          <w:p w14:paraId="361B6CE0" w14:textId="77777777" w:rsidR="00292EF4" w:rsidRDefault="00292EF4" w:rsidP="00292EF4">
            <w:pPr>
              <w:overflowPunct/>
              <w:autoSpaceDE/>
              <w:autoSpaceDN/>
              <w:adjustRightInd/>
              <w:spacing w:after="0"/>
              <w:ind w:left="720" w:hanging="720"/>
              <w:textAlignment w:val="auto"/>
              <w:rPr>
                <w:rFonts w:ascii="Times" w:eastAsia="Batang" w:hAnsi="Times"/>
                <w:sz w:val="20"/>
                <w:szCs w:val="20"/>
              </w:rPr>
            </w:pPr>
            <w:r w:rsidRPr="005A35D9">
              <w:rPr>
                <w:rFonts w:ascii="Times" w:eastAsia="Batang" w:hAnsi="Times"/>
                <w:sz w:val="20"/>
                <w:szCs w:val="20"/>
              </w:rPr>
              <w:t>CSI-RS based CSI feedback is not supported for non-BL UEs at least in CE mode B</w:t>
            </w:r>
          </w:p>
          <w:p w14:paraId="3FAB328F" w14:textId="4438121B" w:rsidR="003101DF" w:rsidRPr="005A35D9" w:rsidRDefault="003101DF" w:rsidP="00292EF4">
            <w:pPr>
              <w:overflowPunct/>
              <w:autoSpaceDE/>
              <w:autoSpaceDN/>
              <w:adjustRightInd/>
              <w:spacing w:after="0"/>
              <w:ind w:left="720" w:hanging="720"/>
              <w:textAlignment w:val="auto"/>
              <w:rPr>
                <w:rFonts w:ascii="Times" w:eastAsia="Batang" w:hAnsi="Times"/>
                <w:sz w:val="20"/>
                <w:szCs w:val="20"/>
                <w:lang w:eastAsia="x-none"/>
              </w:rPr>
            </w:pPr>
          </w:p>
        </w:tc>
      </w:tr>
    </w:tbl>
    <w:tbl>
      <w:tblPr>
        <w:tblStyle w:val="TableGrid9"/>
        <w:tblW w:w="0" w:type="auto"/>
        <w:tblInd w:w="720" w:type="dxa"/>
        <w:tblLook w:val="04A0" w:firstRow="1" w:lastRow="0" w:firstColumn="1" w:lastColumn="0" w:noHBand="0" w:noVBand="1"/>
      </w:tblPr>
      <w:tblGrid>
        <w:gridCol w:w="9062"/>
      </w:tblGrid>
      <w:tr w:rsidR="003101DF" w:rsidRPr="00F62589" w14:paraId="197F504B" w14:textId="77777777" w:rsidTr="00B677A6">
        <w:tc>
          <w:tcPr>
            <w:tcW w:w="9062" w:type="dxa"/>
          </w:tcPr>
          <w:p w14:paraId="660141F8" w14:textId="77777777" w:rsidR="003101DF" w:rsidRPr="00F62589" w:rsidRDefault="003101DF" w:rsidP="00B677A6">
            <w:pPr>
              <w:overflowPunct/>
              <w:autoSpaceDE/>
              <w:autoSpaceDN/>
              <w:adjustRightInd/>
              <w:spacing w:after="0"/>
              <w:ind w:left="720" w:hanging="720"/>
              <w:textAlignment w:val="auto"/>
              <w:rPr>
                <w:rFonts w:ascii="Times New Roman" w:eastAsia="Batang" w:hAnsi="Times New Roman"/>
                <w:b/>
                <w:sz w:val="20"/>
                <w:szCs w:val="20"/>
                <w:highlight w:val="green"/>
                <w:lang w:val="en-US" w:eastAsia="x-none"/>
              </w:rPr>
            </w:pPr>
            <w:r w:rsidRPr="00F62589">
              <w:rPr>
                <w:rFonts w:ascii="Times New Roman" w:eastAsia="Batang" w:hAnsi="Times New Roman"/>
                <w:b/>
                <w:sz w:val="20"/>
                <w:szCs w:val="20"/>
                <w:highlight w:val="green"/>
                <w:lang w:val="en-US" w:eastAsia="x-none"/>
              </w:rPr>
              <w:lastRenderedPageBreak/>
              <w:t xml:space="preserve">Agreement </w:t>
            </w:r>
            <w:r>
              <w:rPr>
                <w:rFonts w:ascii="Times New Roman" w:eastAsia="Batang" w:hAnsi="Times New Roman"/>
                <w:b/>
                <w:sz w:val="20"/>
                <w:szCs w:val="20"/>
                <w:highlight w:val="green"/>
                <w:lang w:val="en-US" w:eastAsia="x-none"/>
              </w:rPr>
              <w:t>from RAN1 email discussion</w:t>
            </w:r>
          </w:p>
          <w:p w14:paraId="594CAB1F" w14:textId="77777777" w:rsidR="003101DF" w:rsidRPr="00F62589" w:rsidRDefault="003101DF" w:rsidP="00B677A6">
            <w:pPr>
              <w:numPr>
                <w:ilvl w:val="0"/>
                <w:numId w:val="34"/>
              </w:numPr>
              <w:overflowPunct/>
              <w:autoSpaceDE/>
              <w:autoSpaceDN/>
              <w:adjustRightInd/>
              <w:spacing w:after="0"/>
              <w:textAlignment w:val="auto"/>
              <w:rPr>
                <w:rFonts w:ascii="Times New Roman" w:eastAsia="Times New Roman" w:hAnsi="Times New Roman"/>
                <w:sz w:val="20"/>
                <w:szCs w:val="20"/>
                <w:lang w:eastAsia="ja-JP"/>
              </w:rPr>
            </w:pPr>
            <w:r w:rsidRPr="00F62589">
              <w:rPr>
                <w:rFonts w:ascii="Times New Roman" w:eastAsia="Times New Roman" w:hAnsi="Times New Roman"/>
                <w:sz w:val="20"/>
                <w:szCs w:val="20"/>
                <w:lang w:eastAsia="ja-JP"/>
              </w:rPr>
              <w:t xml:space="preserve">T-put performance metric based on Rank 1 and Rank 2 will be shown by Hull-curve against SNR according to the simulation parameters given in Table 1 </w:t>
            </w:r>
          </w:p>
          <w:p w14:paraId="6D4DB0E8" w14:textId="77777777" w:rsidR="003101DF" w:rsidRPr="00F62589" w:rsidRDefault="003101DF" w:rsidP="00B677A6">
            <w:pPr>
              <w:numPr>
                <w:ilvl w:val="1"/>
                <w:numId w:val="34"/>
              </w:numPr>
              <w:overflowPunct/>
              <w:autoSpaceDE/>
              <w:autoSpaceDN/>
              <w:adjustRightInd/>
              <w:spacing w:after="0"/>
              <w:textAlignment w:val="auto"/>
              <w:rPr>
                <w:rFonts w:ascii="Times New Roman" w:eastAsia="Times New Roman" w:hAnsi="Times New Roman"/>
                <w:sz w:val="20"/>
                <w:szCs w:val="20"/>
                <w:lang w:eastAsia="ja-JP"/>
              </w:rPr>
            </w:pPr>
            <w:r w:rsidRPr="00F62589">
              <w:rPr>
                <w:rFonts w:ascii="Times New Roman" w:eastAsia="Times New Roman" w:hAnsi="Times New Roman"/>
                <w:sz w:val="20"/>
                <w:szCs w:val="20"/>
                <w:lang w:eastAsia="ja-JP"/>
              </w:rPr>
              <w:t xml:space="preserve">The SNR range is to be discussed, aiming to conclude in RAN1#95 </w:t>
            </w:r>
          </w:p>
          <w:p w14:paraId="58889CA8" w14:textId="77777777" w:rsidR="003101DF" w:rsidRPr="00F62589" w:rsidRDefault="003101DF" w:rsidP="00B677A6">
            <w:pPr>
              <w:numPr>
                <w:ilvl w:val="2"/>
                <w:numId w:val="34"/>
              </w:numPr>
              <w:overflowPunct/>
              <w:autoSpaceDE/>
              <w:autoSpaceDN/>
              <w:adjustRightInd/>
              <w:spacing w:after="0"/>
              <w:textAlignment w:val="auto"/>
              <w:rPr>
                <w:rFonts w:ascii="Times New Roman" w:eastAsia="Times New Roman" w:hAnsi="Times New Roman"/>
                <w:sz w:val="20"/>
                <w:szCs w:val="20"/>
                <w:lang w:eastAsia="ja-JP"/>
              </w:rPr>
            </w:pPr>
            <w:r w:rsidRPr="00F62589">
              <w:rPr>
                <w:rFonts w:ascii="Times New Roman" w:eastAsia="Times New Roman" w:hAnsi="Times New Roman"/>
                <w:sz w:val="20"/>
                <w:szCs w:val="20"/>
                <w:lang w:eastAsia="ja-JP"/>
              </w:rPr>
              <w:t>In proposing the SNR range, companies are encouraged to check the WID and perform appropriate analysis considering relevant aspects related to non-BL &amp; CE mode A</w:t>
            </w:r>
          </w:p>
          <w:p w14:paraId="0BEEB3EC" w14:textId="77777777" w:rsidR="003101DF" w:rsidRPr="00F62589" w:rsidRDefault="003101DF" w:rsidP="00B677A6">
            <w:pPr>
              <w:overflowPunct/>
              <w:autoSpaceDE/>
              <w:autoSpaceDN/>
              <w:adjustRightInd/>
              <w:spacing w:after="0"/>
              <w:jc w:val="both"/>
              <w:textAlignment w:val="auto"/>
              <w:rPr>
                <w:rFonts w:ascii="Times New Roman" w:eastAsia="Malgun Gothic" w:hAnsi="Times New Roman"/>
                <w:kern w:val="2"/>
                <w:sz w:val="20"/>
                <w:szCs w:val="20"/>
                <w:lang w:val="en-US" w:eastAsia="ko-KR"/>
              </w:rPr>
            </w:pPr>
            <w:r w:rsidRPr="00F62589">
              <w:rPr>
                <w:rFonts w:ascii="Times New Roman" w:eastAsia="Malgun Gothic" w:hAnsi="Times New Roman"/>
                <w:kern w:val="2"/>
                <w:sz w:val="20"/>
                <w:szCs w:val="20"/>
                <w:lang w:val="en-US" w:eastAsia="ko-KR"/>
              </w:rPr>
              <w:t xml:space="preserve">Table 1: </w:t>
            </w:r>
          </w:p>
          <w:p w14:paraId="5F7924DF" w14:textId="77777777" w:rsidR="003101DF" w:rsidRPr="00F62589" w:rsidRDefault="003101DF" w:rsidP="00B677A6">
            <w:pPr>
              <w:overflowPunct/>
              <w:autoSpaceDE/>
              <w:autoSpaceDN/>
              <w:adjustRightInd/>
              <w:spacing w:after="0"/>
              <w:jc w:val="both"/>
              <w:textAlignment w:val="auto"/>
              <w:rPr>
                <w:rFonts w:ascii="Times New Roman" w:eastAsia="Malgun Gothic" w:hAnsi="Times New Roman"/>
                <w:kern w:val="2"/>
                <w:sz w:val="20"/>
                <w:szCs w:val="20"/>
                <w:lang w:val="en-US" w:eastAsia="ko-KR"/>
              </w:rPr>
            </w:pPr>
            <w:r w:rsidRPr="00F62589">
              <w:rPr>
                <w:rFonts w:ascii="Times New Roman" w:eastAsia="Malgun Gothic" w:hAnsi="Times New Roman"/>
                <w:kern w:val="2"/>
                <w:sz w:val="20"/>
                <w:szCs w:val="20"/>
                <w:lang w:val="en-US" w:eastAsia="ko-KR"/>
              </w:rPr>
              <w:t>Link-level simulation parameters for Dual-layer transmission for non-BL UEs in CE mode A</w:t>
            </w:r>
          </w:p>
          <w:tbl>
            <w:tblPr>
              <w:tblW w:w="8056" w:type="dxa"/>
              <w:tblCellMar>
                <w:left w:w="0" w:type="dxa"/>
                <w:right w:w="0" w:type="dxa"/>
              </w:tblCellMar>
              <w:tblLook w:val="04A0" w:firstRow="1" w:lastRow="0" w:firstColumn="1" w:lastColumn="0" w:noHBand="0" w:noVBand="1"/>
            </w:tblPr>
            <w:tblGrid>
              <w:gridCol w:w="3180"/>
              <w:gridCol w:w="4876"/>
            </w:tblGrid>
            <w:tr w:rsidR="003101DF" w:rsidRPr="00F62589" w14:paraId="7857D6EB" w14:textId="77777777" w:rsidTr="00B677A6">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45886B6F" w14:textId="77777777" w:rsidR="003101DF" w:rsidRPr="00F62589" w:rsidRDefault="003101DF" w:rsidP="00B677A6">
                  <w:pPr>
                    <w:keepNext/>
                    <w:overflowPunct/>
                    <w:autoSpaceDE/>
                    <w:autoSpaceDN/>
                    <w:adjustRightInd/>
                    <w:spacing w:before="60" w:after="0" w:line="360" w:lineRule="atLeast"/>
                    <w:ind w:left="219" w:hanging="284"/>
                    <w:jc w:val="center"/>
                    <w:textAlignment w:val="auto"/>
                    <w:rPr>
                      <w:rFonts w:eastAsia="Calibri"/>
                      <w:b/>
                      <w:bCs/>
                      <w:lang w:val="sv-SE" w:eastAsia="x-none"/>
                    </w:rPr>
                  </w:pPr>
                  <w:r w:rsidRPr="00F62589">
                    <w:rPr>
                      <w:rFonts w:eastAsia="Calibri"/>
                      <w:b/>
                      <w:bCs/>
                      <w:lang w:val="sv-SE" w:eastAsia="x-none"/>
                    </w:rPr>
                    <w:t>Parameter</w:t>
                  </w:r>
                </w:p>
              </w:tc>
              <w:tc>
                <w:tcPr>
                  <w:tcW w:w="4876"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1D8E54CC" w14:textId="77777777" w:rsidR="003101DF" w:rsidRPr="00F62589" w:rsidRDefault="003101DF" w:rsidP="00B677A6">
                  <w:pPr>
                    <w:keepNext/>
                    <w:overflowPunct/>
                    <w:autoSpaceDE/>
                    <w:autoSpaceDN/>
                    <w:adjustRightInd/>
                    <w:spacing w:before="60" w:after="0" w:line="360" w:lineRule="atLeast"/>
                    <w:ind w:left="301" w:hanging="284"/>
                    <w:jc w:val="center"/>
                    <w:textAlignment w:val="auto"/>
                    <w:rPr>
                      <w:rFonts w:eastAsia="Calibri"/>
                      <w:b/>
                      <w:bCs/>
                      <w:lang w:val="sv-SE" w:eastAsia="x-none"/>
                    </w:rPr>
                  </w:pPr>
                  <w:proofErr w:type="spellStart"/>
                  <w:r w:rsidRPr="00F62589">
                    <w:rPr>
                      <w:rFonts w:eastAsia="Calibri"/>
                      <w:b/>
                      <w:bCs/>
                      <w:lang w:val="sv-SE" w:eastAsia="x-none"/>
                    </w:rPr>
                    <w:t>Value</w:t>
                  </w:r>
                  <w:proofErr w:type="spellEnd"/>
                </w:p>
              </w:tc>
            </w:tr>
            <w:tr w:rsidR="003101DF" w:rsidRPr="00F62589" w14:paraId="3F131F9F" w14:textId="77777777" w:rsidTr="00B677A6">
              <w:trPr>
                <w:trHeight w:val="2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CDCFA25" w14:textId="77777777" w:rsidR="003101DF" w:rsidRPr="00F62589" w:rsidRDefault="003101DF" w:rsidP="00B677A6">
                  <w:pPr>
                    <w:keepNext/>
                    <w:adjustRightInd/>
                    <w:spacing w:after="0"/>
                    <w:textAlignment w:val="auto"/>
                    <w:rPr>
                      <w:rFonts w:eastAsia="Calibri"/>
                      <w:lang w:val="sv-SE" w:eastAsia="en-GB"/>
                    </w:rPr>
                  </w:pPr>
                  <w:proofErr w:type="spellStart"/>
                  <w:r w:rsidRPr="00F62589">
                    <w:rPr>
                      <w:rFonts w:eastAsia="Calibri"/>
                      <w:lang w:val="sv-SE" w:eastAsia="en-GB"/>
                    </w:rPr>
                    <w:t>Frequency</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4753230"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700MHz</w:t>
                  </w:r>
                </w:p>
              </w:tc>
            </w:tr>
            <w:tr w:rsidR="003101DF" w:rsidRPr="00F62589" w14:paraId="178B3364" w14:textId="77777777" w:rsidTr="00B677A6">
              <w:trPr>
                <w:trHeight w:val="97"/>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BB0FBD7"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Channel</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FBA4238"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 xml:space="preserve">EPA </w:t>
                  </w:r>
                  <w:proofErr w:type="spellStart"/>
                  <w:r w:rsidRPr="00F62589">
                    <w:rPr>
                      <w:rFonts w:eastAsia="Calibri"/>
                      <w:lang w:val="sv-SE" w:eastAsia="en-GB"/>
                    </w:rPr>
                    <w:t>with</w:t>
                  </w:r>
                  <w:proofErr w:type="spellEnd"/>
                  <w:r w:rsidRPr="00F62589">
                    <w:rPr>
                      <w:rFonts w:eastAsia="Calibri"/>
                      <w:lang w:val="sv-SE" w:eastAsia="en-GB"/>
                    </w:rPr>
                    <w:t xml:space="preserve"> </w:t>
                  </w:r>
                  <w:proofErr w:type="spellStart"/>
                  <w:r w:rsidRPr="00F62589">
                    <w:rPr>
                      <w:rFonts w:eastAsia="Calibri"/>
                      <w:lang w:val="sv-SE" w:eastAsia="en-GB"/>
                    </w:rPr>
                    <w:t>low</w:t>
                  </w:r>
                  <w:proofErr w:type="spellEnd"/>
                  <w:r w:rsidRPr="00F62589">
                    <w:rPr>
                      <w:rFonts w:eastAsia="Calibri"/>
                      <w:lang w:val="sv-SE" w:eastAsia="en-GB"/>
                    </w:rPr>
                    <w:t xml:space="preserve"> </w:t>
                  </w:r>
                  <w:proofErr w:type="spellStart"/>
                  <w:r w:rsidRPr="00F62589">
                    <w:rPr>
                      <w:rFonts w:eastAsia="Calibri"/>
                      <w:lang w:val="sv-SE" w:eastAsia="en-GB"/>
                    </w:rPr>
                    <w:t>correlation</w:t>
                  </w:r>
                  <w:proofErr w:type="spellEnd"/>
                  <w:r w:rsidRPr="00F62589">
                    <w:rPr>
                      <w:rFonts w:eastAsia="Calibri"/>
                      <w:lang w:val="sv-SE" w:eastAsia="en-GB"/>
                    </w:rPr>
                    <w:t xml:space="preserve"> </w:t>
                  </w:r>
                  <w:proofErr w:type="spellStart"/>
                  <w:r w:rsidRPr="00F62589">
                    <w:rPr>
                      <w:rFonts w:eastAsia="Calibri"/>
                      <w:lang w:val="sv-SE" w:eastAsia="en-GB"/>
                    </w:rPr>
                    <w:t>according</w:t>
                  </w:r>
                  <w:proofErr w:type="spellEnd"/>
                  <w:r w:rsidRPr="00F62589">
                    <w:rPr>
                      <w:rFonts w:eastAsia="Calibri"/>
                      <w:lang w:val="sv-SE" w:eastAsia="en-GB"/>
                    </w:rPr>
                    <w:t xml:space="preserve"> to </w:t>
                  </w:r>
                  <w:r w:rsidRPr="00F62589">
                    <w:rPr>
                      <w:rFonts w:eastAsia="Calibri"/>
                      <w:lang w:eastAsia="en-GB"/>
                    </w:rPr>
                    <w:t>Table</w:t>
                  </w:r>
                  <w:r w:rsidRPr="00F62589">
                    <w:rPr>
                      <w:rFonts w:eastAsia="Calibri"/>
                      <w:lang w:eastAsia="zh-CN"/>
                    </w:rPr>
                    <w:t xml:space="preserve"> B.</w:t>
                  </w:r>
                  <w:proofErr w:type="gramStart"/>
                  <w:r w:rsidRPr="00F62589">
                    <w:rPr>
                      <w:rFonts w:eastAsia="Calibri"/>
                      <w:lang w:eastAsia="zh-CN"/>
                    </w:rPr>
                    <w:t>5.2-2</w:t>
                  </w:r>
                  <w:proofErr w:type="gramEnd"/>
                  <w:r w:rsidRPr="00F62589">
                    <w:rPr>
                      <w:rFonts w:eastAsia="Calibri"/>
                      <w:lang w:eastAsia="zh-CN"/>
                    </w:rPr>
                    <w:t xml:space="preserve"> in </w:t>
                  </w:r>
                  <w:r w:rsidRPr="00F62589">
                    <w:rPr>
                      <w:rFonts w:eastAsia="Calibri"/>
                      <w:lang w:val="sv-SE" w:eastAsia="en-GB"/>
                    </w:rPr>
                    <w:t>TS 36.104</w:t>
                  </w:r>
                </w:p>
              </w:tc>
            </w:tr>
            <w:tr w:rsidR="003101DF" w:rsidRPr="00F62589" w14:paraId="3F72FF8B" w14:textId="77777777" w:rsidTr="00B677A6">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23F3D06"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 xml:space="preserve">eNB </w:t>
                  </w:r>
                  <w:proofErr w:type="spellStart"/>
                  <w:r w:rsidRPr="00F62589">
                    <w:rPr>
                      <w:rFonts w:eastAsia="Calibri"/>
                      <w:lang w:val="sv-SE" w:eastAsia="en-GB"/>
                    </w:rPr>
                    <w:t>Antenna</w:t>
                  </w:r>
                  <w:proofErr w:type="spellEnd"/>
                  <w:r w:rsidRPr="00F62589">
                    <w:rPr>
                      <w:rFonts w:eastAsia="Calibri"/>
                      <w:lang w:val="sv-SE" w:eastAsia="en-GB"/>
                    </w:rPr>
                    <w:t xml:space="preserve"> </w:t>
                  </w:r>
                  <w:proofErr w:type="spellStart"/>
                  <w:r w:rsidRPr="00F62589">
                    <w:rPr>
                      <w:rFonts w:eastAsia="Calibri"/>
                      <w:lang w:val="sv-SE" w:eastAsia="en-GB"/>
                    </w:rPr>
                    <w:t>configurations</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F14E3C6"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 xml:space="preserve">4 </w:t>
                  </w:r>
                  <w:proofErr w:type="spellStart"/>
                  <w:r w:rsidRPr="00F62589">
                    <w:rPr>
                      <w:rFonts w:eastAsia="Calibri"/>
                      <w:lang w:val="sv-SE" w:eastAsia="en-GB"/>
                    </w:rPr>
                    <w:t>Tx</w:t>
                  </w:r>
                  <w:proofErr w:type="spellEnd"/>
                  <w:r w:rsidRPr="00F62589">
                    <w:rPr>
                      <w:rFonts w:eastAsia="Calibri"/>
                      <w:lang w:val="sv-SE" w:eastAsia="en-GB"/>
                    </w:rPr>
                    <w:t>, Cross-</w:t>
                  </w:r>
                  <w:proofErr w:type="spellStart"/>
                  <w:r w:rsidRPr="00F62589">
                    <w:rPr>
                      <w:rFonts w:eastAsia="Calibri"/>
                      <w:lang w:val="sv-SE" w:eastAsia="en-GB"/>
                    </w:rPr>
                    <w:t>polarization</w:t>
                  </w:r>
                  <w:proofErr w:type="spellEnd"/>
                  <w:r w:rsidRPr="00F62589">
                    <w:rPr>
                      <w:rFonts w:eastAsia="Calibri"/>
                      <w:lang w:val="sv-SE" w:eastAsia="en-GB"/>
                    </w:rPr>
                    <w:t xml:space="preserve">: +/-45 </w:t>
                  </w:r>
                  <w:proofErr w:type="spellStart"/>
                  <w:r w:rsidRPr="00F62589">
                    <w:rPr>
                      <w:rFonts w:eastAsia="Calibri"/>
                      <w:lang w:val="sv-SE" w:eastAsia="en-GB"/>
                    </w:rPr>
                    <w:t>degrees</w:t>
                  </w:r>
                  <w:proofErr w:type="spellEnd"/>
                </w:p>
              </w:tc>
            </w:tr>
            <w:tr w:rsidR="003101DF" w:rsidRPr="00F62589" w14:paraId="754CAAF2" w14:textId="77777777" w:rsidTr="00B677A6">
              <w:trPr>
                <w:trHeight w:val="2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39C23E74"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 xml:space="preserve">UE </w:t>
                  </w:r>
                  <w:proofErr w:type="spellStart"/>
                  <w:r w:rsidRPr="00F62589">
                    <w:rPr>
                      <w:rFonts w:eastAsia="Calibri"/>
                      <w:lang w:val="sv-SE" w:eastAsia="en-GB"/>
                    </w:rPr>
                    <w:t>configurations</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6BE2C280"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it-IT" w:eastAsia="en-GB"/>
                    </w:rPr>
                    <w:t>Speed: 1km/h</w:t>
                  </w:r>
                </w:p>
              </w:tc>
            </w:tr>
            <w:tr w:rsidR="003101DF" w:rsidRPr="00F62589" w14:paraId="520FD6F6" w14:textId="77777777" w:rsidTr="00B677A6">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19470F43" w14:textId="77777777" w:rsidR="003101DF" w:rsidRPr="00F62589" w:rsidRDefault="003101DF" w:rsidP="00B677A6">
                  <w:pPr>
                    <w:overflowPunct/>
                    <w:autoSpaceDE/>
                    <w:autoSpaceDN/>
                    <w:adjustRightInd/>
                    <w:spacing w:after="0"/>
                    <w:ind w:left="720" w:hanging="720"/>
                    <w:textAlignment w:val="auto"/>
                    <w:rPr>
                      <w:rFonts w:eastAsia="Times New Roman"/>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6212EDE"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 xml:space="preserve">2 </w:t>
                  </w:r>
                  <w:proofErr w:type="spellStart"/>
                  <w:r w:rsidRPr="00F62589">
                    <w:rPr>
                      <w:rFonts w:eastAsia="Calibri"/>
                      <w:lang w:val="sv-SE" w:eastAsia="en-GB"/>
                    </w:rPr>
                    <w:t>Rx</w:t>
                  </w:r>
                  <w:proofErr w:type="spellEnd"/>
                  <w:r w:rsidRPr="00F62589">
                    <w:rPr>
                      <w:rFonts w:eastAsia="Calibri"/>
                      <w:lang w:val="sv-SE" w:eastAsia="en-GB"/>
                    </w:rPr>
                    <w:t xml:space="preserve"> </w:t>
                  </w:r>
                  <w:proofErr w:type="spellStart"/>
                  <w:r w:rsidRPr="00F62589">
                    <w:rPr>
                      <w:rFonts w:eastAsia="Calibri"/>
                      <w:lang w:val="sv-SE" w:eastAsia="en-GB"/>
                    </w:rPr>
                    <w:t>with</w:t>
                  </w:r>
                  <w:proofErr w:type="spellEnd"/>
                  <w:r w:rsidRPr="00F62589">
                    <w:rPr>
                      <w:rFonts w:eastAsia="Calibri"/>
                      <w:lang w:val="sv-SE" w:eastAsia="en-GB"/>
                    </w:rPr>
                    <w:t xml:space="preserve"> X-</w:t>
                  </w:r>
                  <w:proofErr w:type="spellStart"/>
                  <w:r w:rsidRPr="00F62589">
                    <w:rPr>
                      <w:rFonts w:eastAsia="Calibri"/>
                      <w:lang w:val="sv-SE" w:eastAsia="en-GB"/>
                    </w:rPr>
                    <w:t>polarized</w:t>
                  </w:r>
                  <w:proofErr w:type="spellEnd"/>
                  <w:r w:rsidRPr="00F62589">
                    <w:rPr>
                      <w:rFonts w:eastAsia="Calibri"/>
                      <w:lang w:val="sv-SE" w:eastAsia="en-GB"/>
                    </w:rPr>
                    <w:t xml:space="preserve">: 0/+90 </w:t>
                  </w:r>
                  <w:proofErr w:type="spellStart"/>
                  <w:r w:rsidRPr="00F62589">
                    <w:rPr>
                      <w:rFonts w:eastAsia="Calibri"/>
                      <w:lang w:val="sv-SE" w:eastAsia="en-GB"/>
                    </w:rPr>
                    <w:t>degrees</w:t>
                  </w:r>
                  <w:proofErr w:type="spellEnd"/>
                </w:p>
              </w:tc>
            </w:tr>
            <w:tr w:rsidR="003101DF" w:rsidRPr="00F62589" w14:paraId="3A5B60BC" w14:textId="77777777" w:rsidTr="00B677A6">
              <w:trPr>
                <w:trHeight w:val="481"/>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44B66CD0" w14:textId="77777777" w:rsidR="003101DF" w:rsidRPr="00F62589" w:rsidRDefault="003101DF" w:rsidP="00B677A6">
                  <w:pPr>
                    <w:keepNext/>
                    <w:adjustRightInd/>
                    <w:spacing w:after="0"/>
                    <w:textAlignment w:val="auto"/>
                    <w:rPr>
                      <w:rFonts w:eastAsia="Calibri"/>
                      <w:lang w:val="sv-SE" w:eastAsia="en-GB"/>
                    </w:rPr>
                  </w:pPr>
                  <w:proofErr w:type="spellStart"/>
                  <w:r w:rsidRPr="00F62589">
                    <w:rPr>
                      <w:rFonts w:eastAsia="Calibri"/>
                      <w:lang w:val="sv-SE" w:eastAsia="en-GB"/>
                    </w:rPr>
                    <w:t>Traffic</w:t>
                  </w:r>
                  <w:proofErr w:type="spellEnd"/>
                  <w:r w:rsidRPr="00F62589">
                    <w:rPr>
                      <w:rFonts w:eastAsia="Calibri"/>
                      <w:lang w:val="sv-SE" w:eastAsia="en-GB"/>
                    </w:rPr>
                    <w:t xml:space="preserve"> </w:t>
                  </w:r>
                  <w:proofErr w:type="spellStart"/>
                  <w:r w:rsidRPr="00F62589">
                    <w:rPr>
                      <w:rFonts w:eastAsia="Calibri"/>
                      <w:lang w:val="sv-SE" w:eastAsia="en-GB"/>
                    </w:rPr>
                    <w:t>load</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579526A"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 xml:space="preserve">Full </w:t>
                  </w:r>
                  <w:proofErr w:type="spellStart"/>
                  <w:r w:rsidRPr="00F62589">
                    <w:rPr>
                      <w:rFonts w:eastAsia="Calibri"/>
                      <w:lang w:val="sv-SE" w:eastAsia="en-GB"/>
                    </w:rPr>
                    <w:t>Buffer</w:t>
                  </w:r>
                  <w:proofErr w:type="spellEnd"/>
                </w:p>
              </w:tc>
            </w:tr>
            <w:tr w:rsidR="003101DF" w:rsidRPr="00F62589" w14:paraId="6AA21D8C" w14:textId="77777777" w:rsidTr="00B677A6">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E9AD6ED"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 xml:space="preserve">Transmission </w:t>
                  </w:r>
                  <w:proofErr w:type="spellStart"/>
                  <w:r w:rsidRPr="00F62589">
                    <w:rPr>
                      <w:rFonts w:eastAsia="Calibri"/>
                      <w:lang w:val="sv-SE" w:eastAsia="en-GB"/>
                    </w:rPr>
                    <w:t>scheme</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53418A3"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 xml:space="preserve">TM9 </w:t>
                  </w:r>
                  <w:proofErr w:type="spellStart"/>
                  <w:r w:rsidRPr="00F62589">
                    <w:rPr>
                      <w:rFonts w:eastAsia="Calibri"/>
                      <w:lang w:val="sv-SE" w:eastAsia="en-GB"/>
                    </w:rPr>
                    <w:t>with</w:t>
                  </w:r>
                  <w:proofErr w:type="spellEnd"/>
                  <w:r w:rsidRPr="00F62589">
                    <w:rPr>
                      <w:rFonts w:eastAsia="Calibri"/>
                      <w:lang w:val="sv-SE" w:eastAsia="en-GB"/>
                    </w:rPr>
                    <w:t xml:space="preserve"> </w:t>
                  </w:r>
                  <w:proofErr w:type="spellStart"/>
                  <w:r w:rsidRPr="00F62589">
                    <w:rPr>
                      <w:rFonts w:eastAsia="Calibri"/>
                      <w:lang w:val="sv-SE" w:eastAsia="en-GB"/>
                    </w:rPr>
                    <w:t>fixed</w:t>
                  </w:r>
                  <w:proofErr w:type="spellEnd"/>
                  <w:r w:rsidRPr="00F62589">
                    <w:rPr>
                      <w:rFonts w:eastAsia="Calibri"/>
                      <w:lang w:val="sv-SE" w:eastAsia="en-GB"/>
                    </w:rPr>
                    <w:t xml:space="preserve"> rank</w:t>
                  </w:r>
                </w:p>
              </w:tc>
            </w:tr>
            <w:tr w:rsidR="003101DF" w:rsidRPr="00F62589" w14:paraId="76047D2E" w14:textId="77777777" w:rsidTr="00B677A6">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68547945"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PDSCH</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BBD3E1C"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 xml:space="preserve">6 </w:t>
                  </w:r>
                  <w:proofErr w:type="gramStart"/>
                  <w:r w:rsidRPr="00F62589">
                    <w:rPr>
                      <w:rFonts w:eastAsia="Calibri"/>
                      <w:lang w:val="sv-SE" w:eastAsia="en-GB"/>
                    </w:rPr>
                    <w:t>RBs</w:t>
                  </w:r>
                  <w:proofErr w:type="gramEnd"/>
                  <w:r w:rsidRPr="00F62589">
                    <w:rPr>
                      <w:rFonts w:eastAsia="Calibri"/>
                      <w:lang w:val="sv-SE" w:eastAsia="en-GB"/>
                    </w:rPr>
                    <w:t xml:space="preserve"> </w:t>
                  </w:r>
                  <w:proofErr w:type="spellStart"/>
                  <w:r w:rsidRPr="00F62589">
                    <w:rPr>
                      <w:rFonts w:eastAsia="Calibri"/>
                      <w:lang w:val="sv-SE" w:eastAsia="en-GB"/>
                    </w:rPr>
                    <w:t>with</w:t>
                  </w:r>
                  <w:proofErr w:type="spellEnd"/>
                  <w:r w:rsidRPr="00F62589">
                    <w:rPr>
                      <w:rFonts w:eastAsia="Calibri"/>
                      <w:lang w:val="sv-SE" w:eastAsia="en-GB"/>
                    </w:rPr>
                    <w:t xml:space="preserve"> 1, 2, 4, and 8 repetitions</w:t>
                  </w:r>
                </w:p>
              </w:tc>
            </w:tr>
            <w:tr w:rsidR="003101DF" w:rsidRPr="00F62589" w14:paraId="1DF0554B" w14:textId="77777777" w:rsidTr="00B677A6">
              <w:trPr>
                <w:trHeight w:val="33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54332B7" w14:textId="77777777" w:rsidR="003101DF" w:rsidRPr="00F62589" w:rsidRDefault="003101DF" w:rsidP="00B677A6">
                  <w:pPr>
                    <w:keepNext/>
                    <w:adjustRightInd/>
                    <w:spacing w:after="0"/>
                    <w:textAlignment w:val="auto"/>
                    <w:rPr>
                      <w:rFonts w:eastAsia="Calibri"/>
                      <w:lang w:val="sv-SE" w:eastAsia="en-GB"/>
                    </w:rPr>
                  </w:pPr>
                  <w:proofErr w:type="spellStart"/>
                  <w:r w:rsidRPr="00F62589">
                    <w:rPr>
                      <w:rFonts w:eastAsia="Calibri"/>
                      <w:lang w:val="sv-SE" w:eastAsia="en-GB"/>
                    </w:rPr>
                    <w:t>corReceiver</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DFD6AA1"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it-IT" w:eastAsia="en-GB"/>
                    </w:rPr>
                    <w:t xml:space="preserve">Non-Ideal DMRS channel estimation and interference estimation </w:t>
                  </w:r>
                </w:p>
              </w:tc>
            </w:tr>
            <w:tr w:rsidR="003101DF" w:rsidRPr="00F62589" w14:paraId="7FEE0F99" w14:textId="77777777" w:rsidTr="00B677A6">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2804D791" w14:textId="77777777" w:rsidR="003101DF" w:rsidRPr="00F62589" w:rsidRDefault="003101DF" w:rsidP="00B677A6">
                  <w:pPr>
                    <w:overflowPunct/>
                    <w:autoSpaceDE/>
                    <w:autoSpaceDN/>
                    <w:adjustRightInd/>
                    <w:spacing w:after="0"/>
                    <w:ind w:left="720" w:hanging="720"/>
                    <w:textAlignment w:val="auto"/>
                    <w:rPr>
                      <w:rFonts w:eastAsia="Times New Roman"/>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CCEADCA"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LMMSE-IRC receiver</w:t>
                  </w:r>
                </w:p>
              </w:tc>
            </w:tr>
            <w:tr w:rsidR="003101DF" w:rsidRPr="00F62589" w14:paraId="07C21BCC" w14:textId="77777777" w:rsidTr="00B677A6">
              <w:trPr>
                <w:trHeight w:val="453"/>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6AD94C07"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Overhead</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D4694AA"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 xml:space="preserve">2 symbols for DL </w:t>
                  </w:r>
                  <w:proofErr w:type="spellStart"/>
                  <w:r w:rsidRPr="00F62589">
                    <w:rPr>
                      <w:rFonts w:eastAsia="Calibri"/>
                      <w:lang w:val="sv-SE" w:eastAsia="en-GB"/>
                    </w:rPr>
                    <w:t>CCHs</w:t>
                  </w:r>
                  <w:proofErr w:type="spellEnd"/>
                  <w:r w:rsidRPr="00F62589">
                    <w:rPr>
                      <w:rFonts w:eastAsia="Calibri"/>
                      <w:lang w:val="sv-SE" w:eastAsia="en-GB"/>
                    </w:rPr>
                    <w:t>, 2 CRS ports and 2 DM-RS ports</w:t>
                  </w:r>
                </w:p>
              </w:tc>
            </w:tr>
            <w:tr w:rsidR="003101DF" w:rsidRPr="00F62589" w14:paraId="18173E46" w14:textId="77777777" w:rsidTr="00B677A6">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3CB11303"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CSI/</w:t>
                  </w:r>
                  <w:proofErr w:type="spellStart"/>
                  <w:r w:rsidRPr="00F62589">
                    <w:rPr>
                      <w:rFonts w:eastAsia="Calibri"/>
                      <w:lang w:val="sv-SE" w:eastAsia="en-GB"/>
                    </w:rPr>
                    <w:t>Precoding</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03332E1" w14:textId="77777777" w:rsidR="003101DF" w:rsidRPr="00F62589" w:rsidRDefault="003101DF" w:rsidP="00B677A6">
                  <w:pPr>
                    <w:keepNext/>
                    <w:adjustRightInd/>
                    <w:spacing w:after="0"/>
                    <w:textAlignment w:val="auto"/>
                    <w:rPr>
                      <w:rFonts w:eastAsia="Calibri"/>
                      <w:lang w:val="sv-SE" w:eastAsia="ko-KR"/>
                    </w:rPr>
                  </w:pPr>
                  <w:r w:rsidRPr="00F62589">
                    <w:rPr>
                      <w:rFonts w:eastAsia="Calibri"/>
                      <w:lang w:val="sv-SE" w:eastAsia="ko-KR"/>
                    </w:rPr>
                    <w:t>No rank adaptation (Rank 1 and Rank 2)</w:t>
                  </w:r>
                </w:p>
                <w:p w14:paraId="7733C4F1" w14:textId="77777777" w:rsidR="003101DF" w:rsidRPr="00F62589" w:rsidRDefault="003101DF" w:rsidP="00B677A6">
                  <w:pPr>
                    <w:keepNext/>
                    <w:adjustRightInd/>
                    <w:spacing w:after="0"/>
                    <w:textAlignment w:val="auto"/>
                    <w:rPr>
                      <w:rFonts w:eastAsia="Calibri"/>
                      <w:lang w:val="sv-SE" w:eastAsia="ko-KR"/>
                    </w:rPr>
                  </w:pPr>
                  <w:proofErr w:type="spellStart"/>
                  <w:r w:rsidRPr="00F62589">
                    <w:rPr>
                      <w:rFonts w:eastAsia="Calibri"/>
                      <w:lang w:val="sv-SE" w:eastAsia="ko-KR"/>
                    </w:rPr>
                    <w:t>Fixed</w:t>
                  </w:r>
                  <w:proofErr w:type="spellEnd"/>
                  <w:r w:rsidRPr="00F62589">
                    <w:rPr>
                      <w:rFonts w:eastAsia="Calibri"/>
                      <w:lang w:val="sv-SE" w:eastAsia="ko-KR"/>
                    </w:rPr>
                    <w:t xml:space="preserve"> CQI </w:t>
                  </w:r>
                  <w:proofErr w:type="gramStart"/>
                  <w:r w:rsidRPr="00F62589">
                    <w:rPr>
                      <w:rFonts w:eastAsia="Calibri"/>
                      <w:lang w:val="sv-SE" w:eastAsia="ko-KR"/>
                    </w:rPr>
                    <w:t>and feedback</w:t>
                  </w:r>
                  <w:proofErr w:type="gramEnd"/>
                  <w:r w:rsidRPr="00F62589">
                    <w:rPr>
                      <w:rFonts w:eastAsia="Calibri"/>
                      <w:lang w:val="sv-SE" w:eastAsia="ko-KR"/>
                    </w:rPr>
                    <w:t xml:space="preserve"> </w:t>
                  </w:r>
                  <w:proofErr w:type="spellStart"/>
                  <w:r w:rsidRPr="00F62589">
                    <w:rPr>
                      <w:rFonts w:eastAsia="Calibri"/>
                      <w:lang w:val="sv-SE" w:eastAsia="ko-KR"/>
                    </w:rPr>
                    <w:t>wideband</w:t>
                  </w:r>
                  <w:proofErr w:type="spellEnd"/>
                  <w:r w:rsidRPr="00F62589">
                    <w:rPr>
                      <w:rFonts w:eastAsia="Calibri"/>
                      <w:lang w:val="sv-SE" w:eastAsia="ko-KR"/>
                    </w:rPr>
                    <w:t xml:space="preserve"> PMI </w:t>
                  </w:r>
                  <w:proofErr w:type="spellStart"/>
                  <w:r w:rsidRPr="00F62589">
                    <w:rPr>
                      <w:rFonts w:eastAsia="Calibri"/>
                      <w:lang w:val="sv-SE" w:eastAsia="ko-KR"/>
                    </w:rPr>
                    <w:t>with</w:t>
                  </w:r>
                  <w:proofErr w:type="spellEnd"/>
                  <w:r w:rsidRPr="00F62589">
                    <w:rPr>
                      <w:rFonts w:eastAsia="Calibri"/>
                      <w:lang w:val="sv-SE" w:eastAsia="ko-KR"/>
                    </w:rPr>
                    <w:t xml:space="preserve"> </w:t>
                  </w:r>
                  <w:proofErr w:type="spellStart"/>
                  <w:r w:rsidRPr="00F62589">
                    <w:rPr>
                      <w:rFonts w:eastAsia="Calibri"/>
                      <w:lang w:val="sv-SE" w:eastAsia="ko-KR"/>
                    </w:rPr>
                    <w:t>periodicity</w:t>
                  </w:r>
                  <w:proofErr w:type="spellEnd"/>
                  <w:r w:rsidRPr="00F62589">
                    <w:rPr>
                      <w:rFonts w:eastAsia="Calibri"/>
                      <w:lang w:val="sv-SE" w:eastAsia="ko-KR"/>
                    </w:rPr>
                    <w:t xml:space="preserve"> </w:t>
                  </w:r>
                  <w:proofErr w:type="spellStart"/>
                  <w:r w:rsidRPr="00F62589">
                    <w:rPr>
                      <w:rFonts w:eastAsia="Calibri"/>
                      <w:lang w:val="sv-SE" w:eastAsia="ko-KR"/>
                    </w:rPr>
                    <w:t>of</w:t>
                  </w:r>
                  <w:proofErr w:type="spellEnd"/>
                  <w:r w:rsidRPr="00F62589">
                    <w:rPr>
                      <w:rFonts w:eastAsia="Calibri"/>
                      <w:lang w:val="sv-SE" w:eastAsia="ko-KR"/>
                    </w:rPr>
                    <w:t xml:space="preserve"> 10msec (Channel </w:t>
                  </w:r>
                  <w:proofErr w:type="spellStart"/>
                  <w:r w:rsidRPr="00F62589">
                    <w:rPr>
                      <w:rFonts w:eastAsia="Calibri"/>
                      <w:lang w:val="sv-SE" w:eastAsia="ko-KR"/>
                    </w:rPr>
                    <w:t>reciprocity</w:t>
                  </w:r>
                  <w:proofErr w:type="spellEnd"/>
                  <w:r w:rsidRPr="00F62589">
                    <w:rPr>
                      <w:rFonts w:eastAsia="Calibri"/>
                      <w:lang w:val="sv-SE" w:eastAsia="ko-KR"/>
                    </w:rPr>
                    <w:t xml:space="preserve"> </w:t>
                  </w:r>
                  <w:proofErr w:type="spellStart"/>
                  <w:r w:rsidRPr="00F62589">
                    <w:rPr>
                      <w:rFonts w:eastAsia="Calibri"/>
                      <w:lang w:val="sv-SE" w:eastAsia="ko-KR"/>
                    </w:rPr>
                    <w:t>property</w:t>
                  </w:r>
                  <w:proofErr w:type="spellEnd"/>
                  <w:r w:rsidRPr="00F62589">
                    <w:rPr>
                      <w:rFonts w:eastAsia="Calibri"/>
                      <w:lang w:val="sv-SE" w:eastAsia="ko-KR"/>
                    </w:rPr>
                    <w:t xml:space="preserve"> in TDD system </w:t>
                  </w:r>
                  <w:proofErr w:type="spellStart"/>
                  <w:r w:rsidRPr="00F62589">
                    <w:rPr>
                      <w:rFonts w:eastAsia="Calibri"/>
                      <w:lang w:val="sv-SE" w:eastAsia="ko-KR"/>
                    </w:rPr>
                    <w:t>can</w:t>
                  </w:r>
                  <w:proofErr w:type="spellEnd"/>
                  <w:r w:rsidRPr="00F62589">
                    <w:rPr>
                      <w:rFonts w:eastAsia="Calibri"/>
                      <w:lang w:val="sv-SE" w:eastAsia="ko-KR"/>
                    </w:rPr>
                    <w:t xml:space="preserve"> be </w:t>
                  </w:r>
                  <w:proofErr w:type="spellStart"/>
                  <w:r w:rsidRPr="00F62589">
                    <w:rPr>
                      <w:rFonts w:eastAsia="Calibri"/>
                      <w:lang w:val="sv-SE" w:eastAsia="ko-KR"/>
                    </w:rPr>
                    <w:t>used</w:t>
                  </w:r>
                  <w:proofErr w:type="spellEnd"/>
                  <w:r w:rsidRPr="00F62589">
                    <w:rPr>
                      <w:rFonts w:eastAsia="Calibri"/>
                      <w:lang w:val="sv-SE" w:eastAsia="ko-KR"/>
                    </w:rPr>
                    <w:t xml:space="preserve"> for DL PMI </w:t>
                  </w:r>
                  <w:proofErr w:type="spellStart"/>
                  <w:r w:rsidRPr="00F62589">
                    <w:rPr>
                      <w:rFonts w:eastAsia="Calibri"/>
                      <w:lang w:val="sv-SE" w:eastAsia="ko-KR"/>
                    </w:rPr>
                    <w:t>adjustment</w:t>
                  </w:r>
                  <w:proofErr w:type="spellEnd"/>
                  <w:r w:rsidRPr="00F62589">
                    <w:rPr>
                      <w:rFonts w:eastAsia="Calibri"/>
                      <w:lang w:val="sv-SE" w:eastAsia="ko-KR"/>
                    </w:rPr>
                    <w:t>)</w:t>
                  </w:r>
                </w:p>
              </w:tc>
            </w:tr>
            <w:tr w:rsidR="003101DF" w:rsidRPr="00F62589" w14:paraId="0958918B" w14:textId="77777777" w:rsidTr="00B677A6">
              <w:trPr>
                <w:trHeight w:val="338"/>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14:paraId="4EBCCC7C"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 xml:space="preserve">Rate </w:t>
                  </w:r>
                  <w:proofErr w:type="spellStart"/>
                  <w:r w:rsidRPr="00F62589">
                    <w:rPr>
                      <w:rFonts w:eastAsia="Calibri"/>
                      <w:lang w:val="sv-SE" w:eastAsia="en-GB"/>
                    </w:rPr>
                    <w:t>control</w:t>
                  </w:r>
                  <w:proofErr w:type="spellEnd"/>
                </w:p>
              </w:tc>
              <w:tc>
                <w:tcPr>
                  <w:tcW w:w="4876"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14:paraId="3BFD8EB5"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 xml:space="preserve">Target 10% BLER </w:t>
                  </w:r>
                  <w:proofErr w:type="spellStart"/>
                  <w:r w:rsidRPr="00F62589">
                    <w:rPr>
                      <w:rFonts w:eastAsia="Calibri"/>
                      <w:lang w:val="sv-SE" w:eastAsia="en-GB"/>
                    </w:rPr>
                    <w:t>after</w:t>
                  </w:r>
                  <w:proofErr w:type="spellEnd"/>
                  <w:r w:rsidRPr="00F62589">
                    <w:rPr>
                      <w:rFonts w:eastAsia="Calibri"/>
                      <w:lang w:val="sv-SE" w:eastAsia="en-GB"/>
                    </w:rPr>
                    <w:t xml:space="preserve"> 1</w:t>
                  </w:r>
                  <w:r w:rsidRPr="00F62589">
                    <w:rPr>
                      <w:rFonts w:eastAsia="Calibri"/>
                      <w:vertAlign w:val="superscript"/>
                      <w:lang w:val="sv-SE" w:eastAsia="en-GB"/>
                    </w:rPr>
                    <w:t>st</w:t>
                  </w:r>
                  <w:r w:rsidRPr="00F62589">
                    <w:rPr>
                      <w:rFonts w:eastAsia="Calibri"/>
                      <w:lang w:val="sv-SE" w:eastAsia="en-GB"/>
                    </w:rPr>
                    <w:t xml:space="preserve"> transmission</w:t>
                  </w:r>
                </w:p>
              </w:tc>
            </w:tr>
            <w:tr w:rsidR="003101DF" w:rsidRPr="00F62589" w14:paraId="051EEED8" w14:textId="77777777" w:rsidTr="00B677A6">
              <w:trPr>
                <w:trHeight w:val="338"/>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14:paraId="25D44888" w14:textId="77777777" w:rsidR="003101DF" w:rsidRPr="00F62589" w:rsidRDefault="003101DF" w:rsidP="00B677A6">
                  <w:pPr>
                    <w:keepNext/>
                    <w:adjustRightInd/>
                    <w:spacing w:after="0"/>
                    <w:textAlignment w:val="auto"/>
                    <w:rPr>
                      <w:rFonts w:eastAsia="Calibri"/>
                      <w:lang w:val="sv-SE" w:eastAsia="en-GB"/>
                    </w:rPr>
                  </w:pPr>
                  <w:proofErr w:type="spellStart"/>
                  <w:r w:rsidRPr="00F62589">
                    <w:rPr>
                      <w:rFonts w:eastAsia="Calibri"/>
                      <w:lang w:val="sv-SE" w:eastAsia="en-GB"/>
                    </w:rPr>
                    <w:t>Cyclic</w:t>
                  </w:r>
                  <w:proofErr w:type="spellEnd"/>
                  <w:r w:rsidRPr="00F62589">
                    <w:rPr>
                      <w:rFonts w:eastAsia="Calibri"/>
                      <w:lang w:val="sv-SE" w:eastAsia="en-GB"/>
                    </w:rPr>
                    <w:t xml:space="preserve"> prefix</w:t>
                  </w:r>
                </w:p>
              </w:tc>
              <w:tc>
                <w:tcPr>
                  <w:tcW w:w="4876" w:type="dxa"/>
                  <w:tcBorders>
                    <w:top w:val="nil"/>
                    <w:left w:val="nil"/>
                    <w:bottom w:val="single" w:sz="8" w:space="0" w:color="auto"/>
                    <w:right w:val="single" w:sz="8" w:space="0" w:color="auto"/>
                  </w:tcBorders>
                  <w:tcMar>
                    <w:top w:w="15" w:type="dxa"/>
                    <w:left w:w="59" w:type="dxa"/>
                    <w:bottom w:w="0" w:type="dxa"/>
                    <w:right w:w="59" w:type="dxa"/>
                  </w:tcMar>
                  <w:vAlign w:val="center"/>
                  <w:hideMark/>
                </w:tcPr>
                <w:p w14:paraId="5BEF4460" w14:textId="77777777" w:rsidR="003101DF" w:rsidRPr="00F62589" w:rsidRDefault="003101DF" w:rsidP="00B677A6">
                  <w:pPr>
                    <w:keepNext/>
                    <w:adjustRightInd/>
                    <w:spacing w:after="0"/>
                    <w:textAlignment w:val="auto"/>
                    <w:rPr>
                      <w:rFonts w:eastAsia="Calibri"/>
                      <w:lang w:val="sv-SE" w:eastAsia="en-GB"/>
                    </w:rPr>
                  </w:pPr>
                  <w:r w:rsidRPr="00F62589">
                    <w:rPr>
                      <w:rFonts w:eastAsia="Calibri"/>
                      <w:lang w:val="sv-SE" w:eastAsia="en-GB"/>
                    </w:rPr>
                    <w:t>Normal CP</w:t>
                  </w:r>
                </w:p>
              </w:tc>
            </w:tr>
          </w:tbl>
          <w:p w14:paraId="0EBD9164" w14:textId="77777777" w:rsidR="003101DF" w:rsidRPr="00F62589" w:rsidRDefault="003101DF" w:rsidP="00B677A6">
            <w:pPr>
              <w:overflowPunct/>
              <w:autoSpaceDE/>
              <w:autoSpaceDN/>
              <w:adjustRightInd/>
              <w:spacing w:after="0"/>
              <w:textAlignment w:val="auto"/>
              <w:rPr>
                <w:rFonts w:ascii="Times New Roman" w:eastAsia="Batang" w:hAnsi="Times New Roman"/>
                <w:sz w:val="20"/>
                <w:szCs w:val="20"/>
                <w:lang w:eastAsia="x-none"/>
              </w:rPr>
            </w:pPr>
            <w:r w:rsidRPr="00F62589">
              <w:rPr>
                <w:rFonts w:ascii="Times New Roman" w:eastAsia="Batang" w:hAnsi="Times New Roman"/>
                <w:sz w:val="20"/>
                <w:szCs w:val="20"/>
                <w:lang w:eastAsia="x-none"/>
              </w:rPr>
              <w:t xml:space="preserve"> </w:t>
            </w:r>
          </w:p>
        </w:tc>
      </w:tr>
    </w:tbl>
    <w:tbl>
      <w:tblPr>
        <w:tblStyle w:val="TableGrid18"/>
        <w:tblW w:w="0" w:type="auto"/>
        <w:tblInd w:w="720" w:type="dxa"/>
        <w:tblLook w:val="04A0" w:firstRow="1" w:lastRow="0" w:firstColumn="1" w:lastColumn="0" w:noHBand="0" w:noVBand="1"/>
      </w:tblPr>
      <w:tblGrid>
        <w:gridCol w:w="9062"/>
      </w:tblGrid>
      <w:tr w:rsidR="003101DF" w:rsidRPr="00D4292E" w14:paraId="73DA54E7" w14:textId="77777777" w:rsidTr="00B677A6">
        <w:tc>
          <w:tcPr>
            <w:tcW w:w="9062" w:type="dxa"/>
          </w:tcPr>
          <w:p w14:paraId="1332B331" w14:textId="77777777" w:rsidR="003101DF" w:rsidRPr="00D4292E" w:rsidRDefault="003101DF" w:rsidP="00B677A6">
            <w:pPr>
              <w:overflowPunct/>
              <w:autoSpaceDE/>
              <w:autoSpaceDN/>
              <w:adjustRightInd/>
              <w:spacing w:after="0"/>
              <w:jc w:val="both"/>
              <w:textAlignment w:val="auto"/>
              <w:rPr>
                <w:rFonts w:ascii="Times New Roman" w:eastAsia="Malgun Gothic" w:hAnsi="Times New Roman"/>
                <w:b/>
                <w:kern w:val="2"/>
                <w:sz w:val="20"/>
                <w:szCs w:val="20"/>
                <w:highlight w:val="green"/>
                <w:lang w:val="en-US" w:eastAsia="ko-KR"/>
              </w:rPr>
            </w:pPr>
            <w:r w:rsidRPr="00D4292E">
              <w:rPr>
                <w:rFonts w:ascii="Times New Roman" w:eastAsia="Malgun Gothic" w:hAnsi="Times New Roman"/>
                <w:b/>
                <w:kern w:val="2"/>
                <w:sz w:val="20"/>
                <w:szCs w:val="20"/>
                <w:highlight w:val="green"/>
                <w:lang w:val="en-US" w:eastAsia="ko-KR"/>
              </w:rPr>
              <w:t>Agreement</w:t>
            </w:r>
          </w:p>
          <w:p w14:paraId="1B112007" w14:textId="77777777" w:rsidR="003101DF" w:rsidRPr="00D4292E" w:rsidRDefault="003101DF" w:rsidP="00B677A6">
            <w:pPr>
              <w:overflowPunct/>
              <w:autoSpaceDE/>
              <w:autoSpaceDN/>
              <w:adjustRightInd/>
              <w:spacing w:after="0"/>
              <w:jc w:val="both"/>
              <w:textAlignment w:val="auto"/>
              <w:rPr>
                <w:rFonts w:ascii="Times New Roman" w:eastAsia="Malgun Gothic" w:hAnsi="Times New Roman"/>
                <w:kern w:val="2"/>
                <w:sz w:val="20"/>
                <w:szCs w:val="20"/>
                <w:lang w:val="en-US" w:eastAsia="ko-KR"/>
              </w:rPr>
            </w:pPr>
            <w:r w:rsidRPr="00D4292E">
              <w:rPr>
                <w:rFonts w:ascii="Times New Roman" w:eastAsia="Malgun Gothic" w:hAnsi="Times New Roman"/>
                <w:kern w:val="2"/>
                <w:sz w:val="20"/>
                <w:szCs w:val="20"/>
                <w:lang w:val="en-US" w:eastAsia="ko-KR"/>
              </w:rPr>
              <w:t>Companies are encouraged to evaluate DL performance with CSI-RS based CSI feedback for non-BL UE in CE mode A including</w:t>
            </w:r>
          </w:p>
          <w:p w14:paraId="7B0677BB" w14:textId="77777777" w:rsidR="003101DF" w:rsidRPr="00D4292E" w:rsidRDefault="003101DF" w:rsidP="00B677A6">
            <w:pPr>
              <w:overflowPunct/>
              <w:autoSpaceDE/>
              <w:autoSpaceDN/>
              <w:adjustRightInd/>
              <w:spacing w:after="0"/>
              <w:ind w:left="720" w:hanging="426"/>
              <w:jc w:val="both"/>
              <w:textAlignment w:val="auto"/>
              <w:rPr>
                <w:rFonts w:ascii="Times New Roman" w:eastAsia="Malgun Gothic" w:hAnsi="Times New Roman"/>
                <w:kern w:val="2"/>
                <w:sz w:val="20"/>
                <w:szCs w:val="20"/>
                <w:lang w:val="en-US" w:eastAsia="ko-KR"/>
              </w:rPr>
            </w:pPr>
            <w:r w:rsidRPr="00D4292E">
              <w:rPr>
                <w:rFonts w:ascii="Times New Roman" w:eastAsia="Malgun Gothic" w:hAnsi="Times New Roman"/>
                <w:kern w:val="2"/>
                <w:sz w:val="20"/>
                <w:szCs w:val="20"/>
                <w:lang w:val="en-US" w:eastAsia="ko-KR"/>
              </w:rPr>
              <w:t>by comparing downlink throughput performances based on</w:t>
            </w:r>
          </w:p>
          <w:p w14:paraId="422C388F" w14:textId="77777777" w:rsidR="003101DF" w:rsidRPr="00D4292E" w:rsidRDefault="003101DF" w:rsidP="00B677A6">
            <w:pPr>
              <w:numPr>
                <w:ilvl w:val="4"/>
                <w:numId w:val="42"/>
              </w:numPr>
              <w:overflowPunct/>
              <w:autoSpaceDE/>
              <w:autoSpaceDN/>
              <w:adjustRightInd/>
              <w:spacing w:after="0"/>
              <w:jc w:val="both"/>
              <w:textAlignment w:val="auto"/>
              <w:rPr>
                <w:rFonts w:ascii="Times New Roman" w:eastAsia="Malgun Gothic" w:hAnsi="Times New Roman"/>
                <w:kern w:val="2"/>
                <w:sz w:val="20"/>
                <w:szCs w:val="20"/>
                <w:lang w:val="en-US" w:eastAsia="ko-KR"/>
              </w:rPr>
            </w:pPr>
            <w:r w:rsidRPr="00D4292E">
              <w:rPr>
                <w:rFonts w:ascii="Times New Roman" w:eastAsia="Malgun Gothic" w:hAnsi="Times New Roman"/>
                <w:kern w:val="2"/>
                <w:sz w:val="20"/>
                <w:szCs w:val="20"/>
                <w:lang w:val="en-US" w:eastAsia="ko-KR"/>
              </w:rPr>
              <w:t>CRS-based CSI feedback</w:t>
            </w:r>
          </w:p>
          <w:p w14:paraId="35828C4F" w14:textId="77777777" w:rsidR="003101DF" w:rsidRPr="00D4292E" w:rsidRDefault="003101DF" w:rsidP="00B677A6">
            <w:pPr>
              <w:numPr>
                <w:ilvl w:val="4"/>
                <w:numId w:val="42"/>
              </w:numPr>
              <w:overflowPunct/>
              <w:autoSpaceDE/>
              <w:autoSpaceDN/>
              <w:adjustRightInd/>
              <w:spacing w:after="0"/>
              <w:jc w:val="both"/>
              <w:textAlignment w:val="auto"/>
              <w:rPr>
                <w:rFonts w:ascii="Times New Roman" w:eastAsia="Malgun Gothic" w:hAnsi="Times New Roman"/>
                <w:kern w:val="2"/>
                <w:sz w:val="20"/>
                <w:szCs w:val="20"/>
                <w:lang w:val="en-US" w:eastAsia="ko-KR"/>
              </w:rPr>
            </w:pPr>
            <w:r w:rsidRPr="00D4292E">
              <w:rPr>
                <w:rFonts w:ascii="Times New Roman" w:eastAsia="Malgun Gothic" w:hAnsi="Times New Roman"/>
                <w:kern w:val="2"/>
                <w:sz w:val="20"/>
                <w:szCs w:val="20"/>
                <w:lang w:val="en-US" w:eastAsia="ko-KR"/>
              </w:rPr>
              <w:t>The current CSI-RS based CSI feedback (detailed configuration of CSI-RS is up to company, including new CSI-RS design, if any)</w:t>
            </w:r>
          </w:p>
          <w:p w14:paraId="6C4D7BAD" w14:textId="77777777" w:rsidR="003101DF" w:rsidRPr="00D4292E" w:rsidRDefault="003101DF" w:rsidP="00B677A6">
            <w:pPr>
              <w:overflowPunct/>
              <w:autoSpaceDE/>
              <w:autoSpaceDN/>
              <w:adjustRightInd/>
              <w:spacing w:after="0"/>
              <w:ind w:left="720" w:hanging="426"/>
              <w:jc w:val="both"/>
              <w:textAlignment w:val="auto"/>
              <w:rPr>
                <w:rFonts w:ascii="Times New Roman" w:eastAsia="Malgun Gothic" w:hAnsi="Times New Roman"/>
                <w:kern w:val="2"/>
                <w:sz w:val="20"/>
                <w:szCs w:val="20"/>
                <w:lang w:val="en-US" w:eastAsia="ko-KR"/>
              </w:rPr>
            </w:pPr>
            <w:r w:rsidRPr="00D4292E">
              <w:rPr>
                <w:rFonts w:ascii="Times New Roman" w:eastAsia="Malgun Gothic" w:hAnsi="Times New Roman"/>
                <w:kern w:val="2"/>
                <w:sz w:val="20"/>
                <w:szCs w:val="20"/>
                <w:lang w:val="en-US" w:eastAsia="ko-KR"/>
              </w:rPr>
              <w:t>under the simulation assumption in Table 1 used for the performance comparison between Single- and Dual-layer transmissions with the following updates</w:t>
            </w:r>
          </w:p>
          <w:p w14:paraId="738E98E6" w14:textId="77777777" w:rsidR="003101DF" w:rsidRPr="00D4292E" w:rsidRDefault="003101DF" w:rsidP="00B677A6">
            <w:pPr>
              <w:numPr>
                <w:ilvl w:val="4"/>
                <w:numId w:val="43"/>
              </w:numPr>
              <w:overflowPunct/>
              <w:autoSpaceDE/>
              <w:autoSpaceDN/>
              <w:adjustRightInd/>
              <w:spacing w:after="0"/>
              <w:jc w:val="both"/>
              <w:textAlignment w:val="auto"/>
              <w:rPr>
                <w:rFonts w:ascii="Times New Roman" w:eastAsia="Malgun Gothic" w:hAnsi="Times New Roman"/>
                <w:kern w:val="2"/>
                <w:sz w:val="20"/>
                <w:szCs w:val="20"/>
                <w:lang w:val="en-US" w:eastAsia="ko-KR"/>
              </w:rPr>
            </w:pPr>
            <w:r w:rsidRPr="00D4292E">
              <w:rPr>
                <w:rFonts w:ascii="Times New Roman" w:eastAsia="Malgun Gothic" w:hAnsi="Times New Roman"/>
                <w:kern w:val="2"/>
                <w:sz w:val="20"/>
                <w:szCs w:val="20"/>
                <w:lang w:val="en-US" w:eastAsia="ko-KR"/>
              </w:rPr>
              <w:t>Rank 1</w:t>
            </w:r>
          </w:p>
          <w:p w14:paraId="408CB5E7" w14:textId="77777777" w:rsidR="003101DF" w:rsidRPr="00D4292E" w:rsidRDefault="003101DF" w:rsidP="00B677A6">
            <w:pPr>
              <w:numPr>
                <w:ilvl w:val="4"/>
                <w:numId w:val="43"/>
              </w:numPr>
              <w:overflowPunct/>
              <w:autoSpaceDE/>
              <w:autoSpaceDN/>
              <w:adjustRightInd/>
              <w:spacing w:after="0"/>
              <w:jc w:val="both"/>
              <w:textAlignment w:val="auto"/>
              <w:rPr>
                <w:rFonts w:ascii="Times New Roman" w:eastAsia="Malgun Gothic" w:hAnsi="Times New Roman"/>
                <w:kern w:val="2"/>
                <w:sz w:val="20"/>
                <w:szCs w:val="20"/>
                <w:lang w:val="en-US" w:eastAsia="ko-KR"/>
              </w:rPr>
            </w:pPr>
            <w:r w:rsidRPr="00D4292E">
              <w:rPr>
                <w:rFonts w:ascii="Times New Roman" w:eastAsia="Malgun Gothic" w:hAnsi="Times New Roman"/>
                <w:kern w:val="2"/>
                <w:sz w:val="20"/>
                <w:szCs w:val="20"/>
                <w:lang w:val="en-US" w:eastAsia="ko-KR"/>
              </w:rPr>
              <w:t>CQI adaptions are enabled</w:t>
            </w:r>
          </w:p>
          <w:p w14:paraId="712B2C9E" w14:textId="77777777" w:rsidR="003101DF" w:rsidRPr="00D4292E" w:rsidRDefault="003101DF" w:rsidP="00B677A6">
            <w:pPr>
              <w:numPr>
                <w:ilvl w:val="4"/>
                <w:numId w:val="43"/>
              </w:numPr>
              <w:overflowPunct/>
              <w:autoSpaceDE/>
              <w:autoSpaceDN/>
              <w:adjustRightInd/>
              <w:spacing w:after="0"/>
              <w:jc w:val="both"/>
              <w:textAlignment w:val="auto"/>
              <w:rPr>
                <w:rFonts w:ascii="Times New Roman" w:eastAsia="Malgun Gothic" w:hAnsi="Times New Roman"/>
                <w:kern w:val="2"/>
                <w:sz w:val="20"/>
                <w:szCs w:val="20"/>
                <w:lang w:val="en-US" w:eastAsia="ko-KR"/>
              </w:rPr>
            </w:pPr>
            <w:r w:rsidRPr="00D4292E">
              <w:rPr>
                <w:rFonts w:ascii="Times New Roman" w:eastAsia="Malgun Gothic" w:hAnsi="Times New Roman"/>
                <w:kern w:val="2"/>
                <w:sz w:val="20"/>
                <w:szCs w:val="20"/>
                <w:lang w:val="en-US" w:eastAsia="ko-KR"/>
              </w:rPr>
              <w:t>Periodic CSI feedback Mode 1-1 is applied with periodicity of 10msec</w:t>
            </w:r>
          </w:p>
          <w:p w14:paraId="205B911A" w14:textId="77777777" w:rsidR="003101DF" w:rsidRPr="00D4292E" w:rsidRDefault="003101DF" w:rsidP="00B677A6">
            <w:pPr>
              <w:numPr>
                <w:ilvl w:val="4"/>
                <w:numId w:val="43"/>
              </w:numPr>
              <w:overflowPunct/>
              <w:autoSpaceDE/>
              <w:autoSpaceDN/>
              <w:adjustRightInd/>
              <w:spacing w:after="0"/>
              <w:jc w:val="both"/>
              <w:textAlignment w:val="auto"/>
              <w:rPr>
                <w:rFonts w:ascii="Times New Roman" w:eastAsia="Malgun Gothic" w:hAnsi="Times New Roman"/>
                <w:kern w:val="2"/>
                <w:sz w:val="20"/>
                <w:szCs w:val="20"/>
                <w:lang w:val="en-US" w:eastAsia="ko-KR"/>
              </w:rPr>
            </w:pPr>
            <w:r w:rsidRPr="00D4292E">
              <w:rPr>
                <w:rFonts w:ascii="Times New Roman" w:eastAsia="Malgun Gothic" w:hAnsi="Times New Roman"/>
                <w:kern w:val="2"/>
                <w:sz w:val="20"/>
                <w:szCs w:val="20"/>
                <w:lang w:val="en-US" w:eastAsia="ko-KR"/>
              </w:rPr>
              <w:t>Aperiodic CSI feedback</w:t>
            </w:r>
          </w:p>
        </w:tc>
      </w:tr>
    </w:tbl>
    <w:p w14:paraId="6EDE8A53" w14:textId="77777777" w:rsidR="004361E0" w:rsidRPr="005A35D9" w:rsidRDefault="004361E0" w:rsidP="004361E0">
      <w:pPr>
        <w:rPr>
          <w:rFonts w:ascii="Arial" w:hAnsi="Arial" w:cs="Arial"/>
          <w:iCs/>
        </w:rPr>
      </w:pPr>
    </w:p>
    <w:p w14:paraId="6A6D71C2" w14:textId="134F6743" w:rsidR="004361E0" w:rsidRPr="005A35D9" w:rsidRDefault="004361E0" w:rsidP="004361E0">
      <w:pPr>
        <w:rPr>
          <w:rFonts w:ascii="Arial" w:hAnsi="Arial" w:cs="Arial"/>
        </w:rPr>
      </w:pPr>
      <w:r w:rsidRPr="005A35D9">
        <w:rPr>
          <w:rFonts w:ascii="Arial" w:hAnsi="Arial" w:cs="Arial"/>
        </w:rPr>
        <w:t xml:space="preserve">RAN1 discussed </w:t>
      </w:r>
      <w:r w:rsidRPr="005A35D9">
        <w:rPr>
          <w:rFonts w:ascii="Arial" w:hAnsi="Arial" w:cs="Arial"/>
          <w:b/>
        </w:rPr>
        <w:t>use of LTE control channel region for DL transmission</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322A9B" w:rsidRPr="005A35D9" w14:paraId="7B58DD8E" w14:textId="77777777" w:rsidTr="005C4B5F">
        <w:tc>
          <w:tcPr>
            <w:tcW w:w="9062" w:type="dxa"/>
          </w:tcPr>
          <w:p w14:paraId="1D84B212" w14:textId="77777777" w:rsidR="00322A9B" w:rsidRPr="005A35D9" w:rsidRDefault="00322A9B" w:rsidP="00322A9B">
            <w:pPr>
              <w:overflowPunct/>
              <w:autoSpaceDE/>
              <w:autoSpaceDN/>
              <w:adjustRightInd/>
              <w:spacing w:after="0"/>
              <w:textAlignment w:val="auto"/>
              <w:rPr>
                <w:rFonts w:ascii="Times" w:eastAsia="Batang" w:hAnsi="Times"/>
                <w:b/>
                <w:sz w:val="20"/>
                <w:szCs w:val="20"/>
                <w:highlight w:val="green"/>
                <w:lang w:eastAsia="x-none"/>
              </w:rPr>
            </w:pPr>
            <w:r w:rsidRPr="005A35D9">
              <w:rPr>
                <w:rFonts w:ascii="Times" w:eastAsia="Batang" w:hAnsi="Times"/>
                <w:b/>
                <w:sz w:val="20"/>
                <w:szCs w:val="20"/>
                <w:highlight w:val="green"/>
                <w:lang w:eastAsia="x-none"/>
              </w:rPr>
              <w:t xml:space="preserve">Agreement </w:t>
            </w:r>
          </w:p>
          <w:p w14:paraId="06B011F7" w14:textId="77777777" w:rsidR="00322A9B" w:rsidRPr="005A35D9" w:rsidRDefault="00322A9B" w:rsidP="00322A9B">
            <w:pPr>
              <w:overflowPunct/>
              <w:autoSpaceDE/>
              <w:autoSpaceDN/>
              <w:adjustRightInd/>
              <w:spacing w:after="0"/>
              <w:textAlignment w:val="auto"/>
              <w:rPr>
                <w:rFonts w:ascii="Times" w:eastAsia="Batang" w:hAnsi="Times"/>
                <w:sz w:val="20"/>
                <w:szCs w:val="20"/>
                <w:lang w:eastAsia="x-none"/>
              </w:rPr>
            </w:pPr>
            <w:r w:rsidRPr="005A35D9">
              <w:rPr>
                <w:rFonts w:ascii="Times" w:eastAsia="Batang" w:hAnsi="Times"/>
                <w:bCs/>
                <w:noProof/>
                <w:sz w:val="20"/>
                <w:szCs w:val="20"/>
                <w:lang w:val="en-US" w:eastAsia="en-GB"/>
              </w:rPr>
              <w:t>Support PDSCH broadcast transmission in LTE control channel region</w:t>
            </w:r>
          </w:p>
          <w:p w14:paraId="2BADF7C4" w14:textId="77777777" w:rsidR="00322A9B" w:rsidRPr="005A35D9" w:rsidRDefault="00322A9B" w:rsidP="00322A9B">
            <w:pPr>
              <w:overflowPunct/>
              <w:autoSpaceDE/>
              <w:autoSpaceDN/>
              <w:adjustRightInd/>
              <w:spacing w:after="0"/>
              <w:ind w:left="720" w:hanging="720"/>
              <w:textAlignment w:val="auto"/>
              <w:rPr>
                <w:rFonts w:ascii="Times" w:eastAsia="Batang" w:hAnsi="Times"/>
                <w:sz w:val="20"/>
                <w:szCs w:val="20"/>
                <w:lang w:eastAsia="x-none"/>
              </w:rPr>
            </w:pPr>
          </w:p>
          <w:p w14:paraId="4C06D52C" w14:textId="77777777" w:rsidR="00322A9B" w:rsidRPr="005A35D9" w:rsidRDefault="00322A9B" w:rsidP="00322A9B">
            <w:pPr>
              <w:overflowPunct/>
              <w:autoSpaceDE/>
              <w:autoSpaceDN/>
              <w:adjustRightInd/>
              <w:spacing w:after="0"/>
              <w:ind w:left="720" w:hanging="720"/>
              <w:jc w:val="both"/>
              <w:textAlignment w:val="auto"/>
              <w:rPr>
                <w:rFonts w:ascii="Times" w:hAnsi="Times"/>
                <w:b/>
                <w:sz w:val="20"/>
                <w:szCs w:val="20"/>
                <w:highlight w:val="green"/>
                <w:lang w:val="en-US" w:eastAsia="ja-JP"/>
              </w:rPr>
            </w:pPr>
            <w:r w:rsidRPr="005A35D9">
              <w:rPr>
                <w:rFonts w:ascii="Times" w:hAnsi="Times"/>
                <w:b/>
                <w:sz w:val="20"/>
                <w:szCs w:val="20"/>
                <w:highlight w:val="green"/>
                <w:lang w:val="en-US" w:eastAsia="ja-JP"/>
              </w:rPr>
              <w:lastRenderedPageBreak/>
              <w:t>Agreement</w:t>
            </w:r>
          </w:p>
          <w:p w14:paraId="201732C0" w14:textId="77777777" w:rsidR="00322A9B" w:rsidRDefault="00322A9B" w:rsidP="00322A9B">
            <w:pPr>
              <w:overflowPunct/>
              <w:autoSpaceDE/>
              <w:autoSpaceDN/>
              <w:adjustRightInd/>
              <w:spacing w:after="0"/>
              <w:jc w:val="both"/>
              <w:textAlignment w:val="auto"/>
              <w:rPr>
                <w:rFonts w:ascii="Times" w:hAnsi="Times"/>
                <w:sz w:val="20"/>
                <w:szCs w:val="20"/>
                <w:lang w:val="en-US" w:eastAsia="ja-JP"/>
              </w:rPr>
            </w:pPr>
            <w:r w:rsidRPr="005A35D9">
              <w:rPr>
                <w:rFonts w:ascii="Times" w:hAnsi="Times"/>
                <w:sz w:val="20"/>
                <w:szCs w:val="20"/>
                <w:lang w:val="en-US" w:eastAsia="ja-JP"/>
              </w:rPr>
              <w:t>PDSCH are rate-matched in a backward compatible manner on all available OFDM symbols. FFS on RE mapping details.</w:t>
            </w:r>
          </w:p>
          <w:p w14:paraId="3D2CD0F3" w14:textId="74B35D82" w:rsidR="00BE255D" w:rsidRPr="005A35D9" w:rsidRDefault="00BE255D" w:rsidP="00322A9B">
            <w:pPr>
              <w:overflowPunct/>
              <w:autoSpaceDE/>
              <w:autoSpaceDN/>
              <w:adjustRightInd/>
              <w:spacing w:after="0"/>
              <w:jc w:val="both"/>
              <w:textAlignment w:val="auto"/>
              <w:rPr>
                <w:rFonts w:ascii="Times" w:hAnsi="Times"/>
                <w:sz w:val="20"/>
                <w:szCs w:val="20"/>
                <w:lang w:val="en-US" w:eastAsia="ja-JP"/>
              </w:rPr>
            </w:pPr>
          </w:p>
        </w:tc>
      </w:tr>
    </w:tbl>
    <w:tbl>
      <w:tblPr>
        <w:tblStyle w:val="TableGrid19"/>
        <w:tblW w:w="0" w:type="auto"/>
        <w:tblInd w:w="720" w:type="dxa"/>
        <w:tblLook w:val="04A0" w:firstRow="1" w:lastRow="0" w:firstColumn="1" w:lastColumn="0" w:noHBand="0" w:noVBand="1"/>
      </w:tblPr>
      <w:tblGrid>
        <w:gridCol w:w="9062"/>
      </w:tblGrid>
      <w:tr w:rsidR="00BE255D" w:rsidRPr="002A5EED" w14:paraId="2DB51EA2" w14:textId="77777777" w:rsidTr="00B677A6">
        <w:tc>
          <w:tcPr>
            <w:tcW w:w="9062" w:type="dxa"/>
          </w:tcPr>
          <w:p w14:paraId="238FE95F" w14:textId="77777777" w:rsidR="00BE255D" w:rsidRPr="002A5EED" w:rsidRDefault="00BE255D" w:rsidP="00B677A6">
            <w:pPr>
              <w:overflowPunct/>
              <w:autoSpaceDE/>
              <w:autoSpaceDN/>
              <w:adjustRightInd/>
              <w:spacing w:after="0"/>
              <w:ind w:left="720" w:hanging="720"/>
              <w:textAlignment w:val="auto"/>
              <w:rPr>
                <w:rFonts w:ascii="Times" w:eastAsia="Batang" w:hAnsi="Times"/>
                <w:b/>
                <w:sz w:val="20"/>
                <w:szCs w:val="20"/>
                <w:highlight w:val="green"/>
                <w:lang w:eastAsia="x-none"/>
              </w:rPr>
            </w:pPr>
            <w:r w:rsidRPr="002A5EED">
              <w:rPr>
                <w:rFonts w:ascii="Times" w:eastAsia="Batang" w:hAnsi="Times"/>
                <w:b/>
                <w:sz w:val="20"/>
                <w:szCs w:val="20"/>
                <w:highlight w:val="green"/>
                <w:lang w:eastAsia="x-none"/>
              </w:rPr>
              <w:lastRenderedPageBreak/>
              <w:t>Agreement</w:t>
            </w:r>
          </w:p>
          <w:p w14:paraId="62F8A28C" w14:textId="77777777" w:rsidR="00BE255D" w:rsidRPr="002A5EED" w:rsidRDefault="00BE255D" w:rsidP="00B677A6">
            <w:pPr>
              <w:overflowPunct/>
              <w:autoSpaceDE/>
              <w:autoSpaceDN/>
              <w:adjustRightInd/>
              <w:spacing w:after="0"/>
              <w:jc w:val="both"/>
              <w:textAlignment w:val="auto"/>
              <w:rPr>
                <w:rFonts w:ascii="Times" w:hAnsi="Times"/>
                <w:sz w:val="20"/>
                <w:szCs w:val="20"/>
                <w:lang w:val="en-US" w:eastAsia="ja-JP"/>
              </w:rPr>
            </w:pPr>
            <w:r w:rsidRPr="002A5EED">
              <w:rPr>
                <w:rFonts w:ascii="Times" w:hAnsi="Times"/>
                <w:sz w:val="20"/>
                <w:szCs w:val="20"/>
                <w:lang w:val="en-US" w:eastAsia="ja-JP"/>
              </w:rPr>
              <w:t>LTE control channel can be used for MPDCCH that is used to schedule broadcast PDSCH channel</w:t>
            </w:r>
          </w:p>
          <w:p w14:paraId="7780C82C" w14:textId="77777777" w:rsidR="00BE255D" w:rsidRPr="002A5EED" w:rsidRDefault="00BE255D" w:rsidP="00B677A6">
            <w:pPr>
              <w:overflowPunct/>
              <w:autoSpaceDE/>
              <w:autoSpaceDN/>
              <w:adjustRightInd/>
              <w:spacing w:after="0"/>
              <w:ind w:left="720" w:hanging="720"/>
              <w:textAlignment w:val="auto"/>
              <w:rPr>
                <w:rFonts w:ascii="Times" w:eastAsia="Batang" w:hAnsi="Times"/>
                <w:sz w:val="20"/>
                <w:szCs w:val="20"/>
                <w:lang w:eastAsia="x-none"/>
              </w:rPr>
            </w:pPr>
          </w:p>
          <w:p w14:paraId="228C2EBB" w14:textId="77777777" w:rsidR="00BE255D" w:rsidRPr="002A5EED" w:rsidRDefault="00BE255D" w:rsidP="00B677A6">
            <w:pPr>
              <w:overflowPunct/>
              <w:autoSpaceDE/>
              <w:autoSpaceDN/>
              <w:adjustRightInd/>
              <w:spacing w:after="0"/>
              <w:ind w:left="720" w:hanging="720"/>
              <w:jc w:val="both"/>
              <w:textAlignment w:val="auto"/>
              <w:rPr>
                <w:rFonts w:ascii="Times" w:eastAsia="Batang" w:hAnsi="Times"/>
                <w:b/>
                <w:bCs/>
                <w:noProof/>
                <w:sz w:val="20"/>
                <w:szCs w:val="20"/>
                <w:highlight w:val="green"/>
                <w:lang w:val="en-US" w:eastAsia="en-GB"/>
              </w:rPr>
            </w:pPr>
            <w:r w:rsidRPr="002A5EED">
              <w:rPr>
                <w:rFonts w:ascii="Times" w:eastAsia="Batang" w:hAnsi="Times"/>
                <w:b/>
                <w:bCs/>
                <w:noProof/>
                <w:sz w:val="20"/>
                <w:szCs w:val="20"/>
                <w:highlight w:val="green"/>
                <w:lang w:val="en-US" w:eastAsia="en-GB"/>
              </w:rPr>
              <w:t>Agreement</w:t>
            </w:r>
          </w:p>
          <w:p w14:paraId="76E98164" w14:textId="77777777" w:rsidR="00BE255D" w:rsidRPr="002A5EED" w:rsidRDefault="00BE255D" w:rsidP="00B677A6">
            <w:pPr>
              <w:overflowPunct/>
              <w:autoSpaceDE/>
              <w:autoSpaceDN/>
              <w:adjustRightInd/>
              <w:spacing w:after="0"/>
              <w:jc w:val="both"/>
              <w:textAlignment w:val="auto"/>
              <w:rPr>
                <w:rFonts w:ascii="Times" w:hAnsi="Times"/>
                <w:sz w:val="20"/>
                <w:szCs w:val="20"/>
                <w:lang w:val="en-US" w:eastAsia="ja-JP"/>
              </w:rPr>
            </w:pPr>
            <w:r w:rsidRPr="002A5EED">
              <w:rPr>
                <w:rFonts w:ascii="Times" w:hAnsi="Times"/>
                <w:sz w:val="20"/>
                <w:szCs w:val="20"/>
                <w:lang w:val="en-US" w:eastAsia="ja-JP"/>
              </w:rPr>
              <w:t>For MPDCCH transmission in LTE control region, part of the MPDCCH are mapped into the LTE DL control region.</w:t>
            </w:r>
          </w:p>
          <w:p w14:paraId="7715C1C6" w14:textId="77777777" w:rsidR="00BE255D" w:rsidRPr="002A5EED" w:rsidRDefault="00BE255D" w:rsidP="00B677A6">
            <w:pPr>
              <w:overflowPunct/>
              <w:autoSpaceDE/>
              <w:autoSpaceDN/>
              <w:adjustRightInd/>
              <w:spacing w:after="0"/>
              <w:ind w:left="720" w:hanging="720"/>
              <w:textAlignment w:val="auto"/>
              <w:rPr>
                <w:rFonts w:ascii="Times" w:eastAsia="Batang" w:hAnsi="Times"/>
                <w:sz w:val="20"/>
                <w:szCs w:val="20"/>
                <w:lang w:val="en-US" w:eastAsia="x-none"/>
              </w:rPr>
            </w:pPr>
          </w:p>
          <w:p w14:paraId="18B7D13A" w14:textId="77777777" w:rsidR="00BE255D" w:rsidRPr="002A5EED" w:rsidRDefault="00BE255D" w:rsidP="00B677A6">
            <w:pPr>
              <w:overflowPunct/>
              <w:autoSpaceDE/>
              <w:autoSpaceDN/>
              <w:adjustRightInd/>
              <w:spacing w:after="0"/>
              <w:ind w:left="720" w:hanging="720"/>
              <w:textAlignment w:val="auto"/>
              <w:rPr>
                <w:rFonts w:ascii="Times" w:eastAsia="Batang" w:hAnsi="Times"/>
                <w:b/>
                <w:sz w:val="20"/>
                <w:szCs w:val="20"/>
                <w:highlight w:val="green"/>
                <w:lang w:val="en-US" w:eastAsia="x-none"/>
              </w:rPr>
            </w:pPr>
            <w:r w:rsidRPr="002A5EED">
              <w:rPr>
                <w:rFonts w:ascii="Times" w:eastAsia="Batang" w:hAnsi="Times"/>
                <w:b/>
                <w:sz w:val="20"/>
                <w:szCs w:val="20"/>
                <w:highlight w:val="green"/>
                <w:lang w:val="en-US" w:eastAsia="x-none"/>
              </w:rPr>
              <w:t>Agreement</w:t>
            </w:r>
          </w:p>
          <w:p w14:paraId="5EE26121" w14:textId="77777777" w:rsidR="00BE255D" w:rsidRPr="002A5EED" w:rsidRDefault="00BE255D" w:rsidP="00B677A6">
            <w:pPr>
              <w:overflowPunct/>
              <w:autoSpaceDE/>
              <w:autoSpaceDN/>
              <w:adjustRightInd/>
              <w:spacing w:after="0"/>
              <w:jc w:val="both"/>
              <w:textAlignment w:val="auto"/>
              <w:rPr>
                <w:rFonts w:ascii="Times" w:eastAsia="Batang" w:hAnsi="Times"/>
                <w:bCs/>
                <w:noProof/>
                <w:sz w:val="20"/>
                <w:szCs w:val="20"/>
                <w:lang w:val="en-US" w:eastAsia="en-GB"/>
              </w:rPr>
            </w:pPr>
            <w:r w:rsidRPr="002A5EED">
              <w:rPr>
                <w:rFonts w:ascii="Times" w:hAnsi="Times"/>
                <w:sz w:val="20"/>
                <w:szCs w:val="20"/>
                <w:lang w:val="en-US" w:eastAsia="ja-JP"/>
              </w:rPr>
              <w:t>For PDSCH transmission in LTE control region, rate-matching is done using legacy mapping then wrap around starting with OFDM symbol 0.</w:t>
            </w:r>
          </w:p>
        </w:tc>
      </w:tr>
    </w:tbl>
    <w:p w14:paraId="78E590A5" w14:textId="77777777" w:rsidR="004361E0" w:rsidRPr="005A35D9" w:rsidRDefault="004361E0" w:rsidP="004361E0">
      <w:pPr>
        <w:rPr>
          <w:rFonts w:ascii="Arial" w:hAnsi="Arial" w:cs="Arial"/>
          <w:iCs/>
        </w:rPr>
      </w:pPr>
    </w:p>
    <w:p w14:paraId="4A9F9D8B" w14:textId="22F34F0C" w:rsidR="003722B0" w:rsidRPr="005A35D9" w:rsidRDefault="004361E0" w:rsidP="003722B0">
      <w:pPr>
        <w:rPr>
          <w:rFonts w:ascii="Arial" w:hAnsi="Arial" w:cs="Arial"/>
        </w:rPr>
      </w:pPr>
      <w:r w:rsidRPr="005A35D9">
        <w:rPr>
          <w:rFonts w:ascii="Arial" w:hAnsi="Arial" w:cs="Arial"/>
        </w:rPr>
        <w:t xml:space="preserve">RAN1 discussed </w:t>
      </w:r>
      <w:r w:rsidRPr="005A35D9">
        <w:rPr>
          <w:rFonts w:ascii="Arial" w:hAnsi="Arial" w:cs="Arial"/>
          <w:b/>
        </w:rPr>
        <w:t>use of RSS for measurement improvements</w:t>
      </w:r>
      <w:r w:rsidRPr="005A35D9">
        <w:rPr>
          <w:rFonts w:ascii="Arial" w:hAnsi="Arial" w:cs="Arial"/>
        </w:rPr>
        <w:t>, with the following agreements:</w:t>
      </w:r>
    </w:p>
    <w:tbl>
      <w:tblPr>
        <w:tblStyle w:val="TableGrid11"/>
        <w:tblW w:w="0" w:type="auto"/>
        <w:tblInd w:w="720" w:type="dxa"/>
        <w:tblLook w:val="04A0" w:firstRow="1" w:lastRow="0" w:firstColumn="1" w:lastColumn="0" w:noHBand="0" w:noVBand="1"/>
      </w:tblPr>
      <w:tblGrid>
        <w:gridCol w:w="9062"/>
      </w:tblGrid>
      <w:tr w:rsidR="003722B0" w:rsidRPr="005A35D9" w14:paraId="0F71FC93" w14:textId="77777777" w:rsidTr="005C4B5F">
        <w:tc>
          <w:tcPr>
            <w:tcW w:w="9062" w:type="dxa"/>
          </w:tcPr>
          <w:p w14:paraId="776B2BF4" w14:textId="77777777" w:rsidR="003722B0" w:rsidRPr="005A35D9" w:rsidRDefault="003722B0" w:rsidP="003722B0">
            <w:pPr>
              <w:overflowPunct/>
              <w:autoSpaceDE/>
              <w:autoSpaceDN/>
              <w:adjustRightInd/>
              <w:spacing w:after="0"/>
              <w:ind w:left="720" w:hanging="720"/>
              <w:textAlignment w:val="auto"/>
              <w:rPr>
                <w:rFonts w:ascii="Times" w:eastAsia="Batang" w:hAnsi="Times"/>
                <w:b/>
                <w:sz w:val="20"/>
                <w:szCs w:val="20"/>
                <w:highlight w:val="green"/>
              </w:rPr>
            </w:pPr>
            <w:r w:rsidRPr="005A35D9">
              <w:rPr>
                <w:rFonts w:ascii="Times" w:eastAsia="Batang" w:hAnsi="Times"/>
                <w:b/>
                <w:sz w:val="20"/>
                <w:szCs w:val="20"/>
                <w:highlight w:val="green"/>
              </w:rPr>
              <w:t xml:space="preserve">Agreement </w:t>
            </w:r>
          </w:p>
          <w:p w14:paraId="6582341D" w14:textId="77777777" w:rsidR="003722B0" w:rsidRPr="005A35D9" w:rsidRDefault="003722B0" w:rsidP="003722B0">
            <w:pPr>
              <w:overflowPunct/>
              <w:autoSpaceDE/>
              <w:autoSpaceDN/>
              <w:adjustRightInd/>
              <w:spacing w:after="0"/>
              <w:textAlignment w:val="auto"/>
              <w:rPr>
                <w:rFonts w:ascii="Times" w:eastAsia="Batang" w:hAnsi="Times"/>
                <w:sz w:val="20"/>
                <w:szCs w:val="20"/>
              </w:rPr>
            </w:pPr>
            <w:r w:rsidRPr="005A35D9">
              <w:rPr>
                <w:rFonts w:ascii="Times" w:eastAsia="Batang" w:hAnsi="Times"/>
                <w:sz w:val="20"/>
                <w:szCs w:val="20"/>
              </w:rPr>
              <w:t>In using RSS for measuring RSRP of neighbour cells, the following parameters are signalled to the UE for each cell:</w:t>
            </w:r>
          </w:p>
          <w:p w14:paraId="4F161BC5" w14:textId="77777777" w:rsidR="003722B0" w:rsidRPr="005A35D9" w:rsidRDefault="003722B0" w:rsidP="003722B0">
            <w:pPr>
              <w:numPr>
                <w:ilvl w:val="0"/>
                <w:numId w:val="35"/>
              </w:numPr>
              <w:overflowPunct/>
              <w:autoSpaceDE/>
              <w:autoSpaceDN/>
              <w:adjustRightInd/>
              <w:spacing w:after="0"/>
              <w:textAlignment w:val="auto"/>
              <w:rPr>
                <w:rFonts w:ascii="Times" w:eastAsia="Batang" w:hAnsi="Times"/>
                <w:sz w:val="20"/>
                <w:szCs w:val="20"/>
              </w:rPr>
            </w:pPr>
            <w:proofErr w:type="spellStart"/>
            <w:r w:rsidRPr="005A35D9">
              <w:rPr>
                <w:rFonts w:ascii="Times" w:eastAsia="Batang" w:hAnsi="Times"/>
                <w:sz w:val="20"/>
                <w:szCs w:val="20"/>
                <w:lang w:val="en-US" w:eastAsia="ja-JP"/>
              </w:rPr>
              <w:t>ce</w:t>
            </w:r>
            <w:proofErr w:type="spellEnd"/>
            <w:r w:rsidRPr="005A35D9">
              <w:rPr>
                <w:rFonts w:ascii="Times" w:eastAsia="Batang" w:hAnsi="Times"/>
                <w:sz w:val="20"/>
                <w:szCs w:val="20"/>
                <w:lang w:val="en-US" w:eastAsia="ja-JP"/>
              </w:rPr>
              <w:t>-</w:t>
            </w:r>
            <w:proofErr w:type="spellStart"/>
            <w:r w:rsidRPr="005A35D9">
              <w:rPr>
                <w:rFonts w:ascii="Times" w:eastAsia="Batang" w:hAnsi="Times"/>
                <w:sz w:val="20"/>
                <w:szCs w:val="20"/>
                <w:lang w:val="en-US" w:eastAsia="ja-JP"/>
              </w:rPr>
              <w:t>rss</w:t>
            </w:r>
            <w:proofErr w:type="spellEnd"/>
            <w:r w:rsidRPr="005A35D9">
              <w:rPr>
                <w:rFonts w:ascii="Times" w:eastAsia="Batang" w:hAnsi="Times"/>
                <w:sz w:val="20"/>
                <w:szCs w:val="20"/>
                <w:lang w:val="en-US" w:eastAsia="ja-JP"/>
              </w:rPr>
              <w:t>-periodicity-config:</w:t>
            </w:r>
            <w:r w:rsidRPr="005A35D9">
              <w:rPr>
                <w:rFonts w:ascii="Times" w:eastAsia="Batang" w:hAnsi="Times"/>
                <w:sz w:val="20"/>
                <w:szCs w:val="20"/>
              </w:rPr>
              <w:t xml:space="preserve"> RSS periodicity {160, 320, 640, 1280} </w:t>
            </w:r>
            <w:proofErr w:type="spellStart"/>
            <w:r w:rsidRPr="005A35D9">
              <w:rPr>
                <w:rFonts w:ascii="Times" w:eastAsia="Batang" w:hAnsi="Times"/>
                <w:sz w:val="20"/>
                <w:szCs w:val="20"/>
              </w:rPr>
              <w:t>ms</w:t>
            </w:r>
            <w:proofErr w:type="spellEnd"/>
          </w:p>
          <w:p w14:paraId="1E34293D" w14:textId="77777777" w:rsidR="003722B0" w:rsidRPr="005A35D9" w:rsidRDefault="003722B0" w:rsidP="003722B0">
            <w:pPr>
              <w:numPr>
                <w:ilvl w:val="0"/>
                <w:numId w:val="35"/>
              </w:numPr>
              <w:overflowPunct/>
              <w:autoSpaceDE/>
              <w:autoSpaceDN/>
              <w:adjustRightInd/>
              <w:spacing w:after="0"/>
              <w:textAlignment w:val="auto"/>
              <w:rPr>
                <w:rFonts w:ascii="Times" w:eastAsia="Batang" w:hAnsi="Times"/>
                <w:sz w:val="20"/>
                <w:szCs w:val="20"/>
              </w:rPr>
            </w:pPr>
            <w:proofErr w:type="spellStart"/>
            <w:r w:rsidRPr="005A35D9">
              <w:rPr>
                <w:rFonts w:ascii="Times" w:eastAsia="Batang" w:hAnsi="Times"/>
                <w:sz w:val="20"/>
                <w:szCs w:val="20"/>
                <w:lang w:val="en-US" w:eastAsia="ja-JP"/>
              </w:rPr>
              <w:t>ce</w:t>
            </w:r>
            <w:proofErr w:type="spellEnd"/>
            <w:r w:rsidRPr="005A35D9">
              <w:rPr>
                <w:rFonts w:ascii="Times" w:eastAsia="Batang" w:hAnsi="Times"/>
                <w:sz w:val="20"/>
                <w:szCs w:val="20"/>
                <w:lang w:val="en-US" w:eastAsia="ja-JP"/>
              </w:rPr>
              <w:t>-</w:t>
            </w:r>
            <w:proofErr w:type="spellStart"/>
            <w:r w:rsidRPr="005A35D9">
              <w:rPr>
                <w:rFonts w:ascii="Times" w:eastAsia="Batang" w:hAnsi="Times"/>
                <w:sz w:val="20"/>
                <w:szCs w:val="20"/>
                <w:lang w:val="en-US" w:eastAsia="ja-JP"/>
              </w:rPr>
              <w:t>rss</w:t>
            </w:r>
            <w:proofErr w:type="spellEnd"/>
            <w:r w:rsidRPr="005A35D9">
              <w:rPr>
                <w:rFonts w:ascii="Times" w:eastAsia="Batang" w:hAnsi="Times"/>
                <w:sz w:val="20"/>
                <w:szCs w:val="20"/>
                <w:lang w:val="en-US" w:eastAsia="ja-JP"/>
              </w:rPr>
              <w:t>-duration-</w:t>
            </w:r>
            <w:proofErr w:type="gramStart"/>
            <w:r w:rsidRPr="005A35D9">
              <w:rPr>
                <w:rFonts w:ascii="Times" w:eastAsia="Batang" w:hAnsi="Times"/>
                <w:sz w:val="20"/>
                <w:szCs w:val="20"/>
                <w:lang w:val="en-US" w:eastAsia="ja-JP"/>
              </w:rPr>
              <w:t>config</w:t>
            </w:r>
            <w:r w:rsidRPr="005A35D9">
              <w:rPr>
                <w:rFonts w:ascii="Times" w:eastAsia="Batang" w:hAnsi="Times"/>
                <w:sz w:val="20"/>
                <w:szCs w:val="20"/>
              </w:rPr>
              <w:t xml:space="preserve"> :</w:t>
            </w:r>
            <w:proofErr w:type="gramEnd"/>
            <w:r w:rsidRPr="005A35D9">
              <w:rPr>
                <w:rFonts w:ascii="Times" w:eastAsia="Batang" w:hAnsi="Times"/>
                <w:sz w:val="20"/>
                <w:szCs w:val="20"/>
              </w:rPr>
              <w:t xml:space="preserve"> RSS duration {8, 16, 32, 40} subframes</w:t>
            </w:r>
          </w:p>
          <w:p w14:paraId="521EC660" w14:textId="77777777" w:rsidR="003722B0" w:rsidRPr="005A35D9" w:rsidRDefault="003722B0" w:rsidP="003722B0">
            <w:pPr>
              <w:numPr>
                <w:ilvl w:val="0"/>
                <w:numId w:val="35"/>
              </w:numPr>
              <w:overflowPunct/>
              <w:autoSpaceDE/>
              <w:autoSpaceDN/>
              <w:adjustRightInd/>
              <w:spacing w:after="0"/>
              <w:textAlignment w:val="auto"/>
              <w:rPr>
                <w:rFonts w:ascii="Times" w:eastAsia="Batang" w:hAnsi="Times"/>
                <w:sz w:val="20"/>
                <w:szCs w:val="20"/>
              </w:rPr>
            </w:pPr>
            <w:proofErr w:type="spellStart"/>
            <w:r w:rsidRPr="005A35D9">
              <w:rPr>
                <w:rFonts w:ascii="Times" w:eastAsia="Batang" w:hAnsi="Times"/>
                <w:sz w:val="20"/>
                <w:szCs w:val="20"/>
                <w:lang w:val="en-US" w:eastAsia="ja-JP"/>
              </w:rPr>
              <w:t>ce</w:t>
            </w:r>
            <w:proofErr w:type="spellEnd"/>
            <w:r w:rsidRPr="005A35D9">
              <w:rPr>
                <w:rFonts w:ascii="Times" w:eastAsia="Batang" w:hAnsi="Times"/>
                <w:sz w:val="20"/>
                <w:szCs w:val="20"/>
                <w:lang w:val="en-US" w:eastAsia="ja-JP"/>
              </w:rPr>
              <w:t>-</w:t>
            </w:r>
            <w:proofErr w:type="spellStart"/>
            <w:r w:rsidRPr="005A35D9">
              <w:rPr>
                <w:rFonts w:ascii="Times" w:eastAsia="Batang" w:hAnsi="Times"/>
                <w:sz w:val="20"/>
                <w:szCs w:val="20"/>
                <w:lang w:val="en-US" w:eastAsia="ja-JP"/>
              </w:rPr>
              <w:t>rss</w:t>
            </w:r>
            <w:proofErr w:type="spellEnd"/>
            <w:r w:rsidRPr="005A35D9">
              <w:rPr>
                <w:rFonts w:ascii="Times" w:eastAsia="Batang" w:hAnsi="Times"/>
                <w:sz w:val="20"/>
                <w:szCs w:val="20"/>
                <w:lang w:val="en-US" w:eastAsia="ja-JP"/>
              </w:rPr>
              <w:t>-</w:t>
            </w:r>
            <w:proofErr w:type="spellStart"/>
            <w:r w:rsidRPr="005A35D9">
              <w:rPr>
                <w:rFonts w:ascii="Times" w:eastAsia="Batang" w:hAnsi="Times"/>
                <w:sz w:val="20"/>
                <w:szCs w:val="20"/>
                <w:lang w:val="en-US" w:eastAsia="ja-JP"/>
              </w:rPr>
              <w:t>freqPos</w:t>
            </w:r>
            <w:proofErr w:type="spellEnd"/>
            <w:r w:rsidRPr="005A35D9">
              <w:rPr>
                <w:rFonts w:ascii="Times" w:eastAsia="Batang" w:hAnsi="Times"/>
                <w:sz w:val="20"/>
                <w:szCs w:val="20"/>
                <w:lang w:val="en-US" w:eastAsia="ja-JP"/>
              </w:rPr>
              <w:t>-config</w:t>
            </w:r>
            <w:r w:rsidRPr="005A35D9">
              <w:rPr>
                <w:rFonts w:ascii="Times" w:eastAsia="Batang" w:hAnsi="Times"/>
                <w:sz w:val="20"/>
                <w:szCs w:val="20"/>
              </w:rPr>
              <w:t>: RSS frequency location (lowest physical resource block number)</w:t>
            </w:r>
          </w:p>
          <w:p w14:paraId="01AD3A14" w14:textId="77777777" w:rsidR="003722B0" w:rsidRPr="005A35D9" w:rsidRDefault="003722B0" w:rsidP="003722B0">
            <w:pPr>
              <w:numPr>
                <w:ilvl w:val="0"/>
                <w:numId w:val="35"/>
              </w:numPr>
              <w:overflowPunct/>
              <w:autoSpaceDE/>
              <w:autoSpaceDN/>
              <w:adjustRightInd/>
              <w:spacing w:after="0"/>
              <w:textAlignment w:val="auto"/>
              <w:rPr>
                <w:rFonts w:ascii="Times" w:eastAsia="Batang" w:hAnsi="Times"/>
                <w:sz w:val="20"/>
                <w:szCs w:val="20"/>
              </w:rPr>
            </w:pPr>
            <w:proofErr w:type="spellStart"/>
            <w:r w:rsidRPr="005A35D9">
              <w:rPr>
                <w:rFonts w:ascii="Times" w:eastAsia="Batang" w:hAnsi="Times"/>
                <w:sz w:val="20"/>
                <w:szCs w:val="20"/>
                <w:lang w:val="en-US" w:eastAsia="ja-JP"/>
              </w:rPr>
              <w:t>ce</w:t>
            </w:r>
            <w:proofErr w:type="spellEnd"/>
            <w:r w:rsidRPr="005A35D9">
              <w:rPr>
                <w:rFonts w:ascii="Times" w:eastAsia="Batang" w:hAnsi="Times"/>
                <w:sz w:val="20"/>
                <w:szCs w:val="20"/>
                <w:lang w:val="en-US" w:eastAsia="ja-JP"/>
              </w:rPr>
              <w:t>-</w:t>
            </w:r>
            <w:proofErr w:type="spellStart"/>
            <w:r w:rsidRPr="005A35D9">
              <w:rPr>
                <w:rFonts w:ascii="Times" w:eastAsia="Batang" w:hAnsi="Times"/>
                <w:sz w:val="20"/>
                <w:szCs w:val="20"/>
                <w:lang w:val="en-US" w:eastAsia="ja-JP"/>
              </w:rPr>
              <w:t>rss</w:t>
            </w:r>
            <w:proofErr w:type="spellEnd"/>
            <w:r w:rsidRPr="005A35D9">
              <w:rPr>
                <w:rFonts w:ascii="Times" w:eastAsia="Batang" w:hAnsi="Times"/>
                <w:sz w:val="20"/>
                <w:szCs w:val="20"/>
                <w:lang w:val="en-US" w:eastAsia="ja-JP"/>
              </w:rPr>
              <w:t>-</w:t>
            </w:r>
            <w:proofErr w:type="spellStart"/>
            <w:r w:rsidRPr="005A35D9">
              <w:rPr>
                <w:rFonts w:ascii="Times" w:eastAsia="Batang" w:hAnsi="Times"/>
                <w:sz w:val="20"/>
                <w:szCs w:val="20"/>
                <w:lang w:val="en-US" w:eastAsia="ja-JP"/>
              </w:rPr>
              <w:t>timeOffset</w:t>
            </w:r>
            <w:proofErr w:type="spellEnd"/>
            <w:r w:rsidRPr="005A35D9">
              <w:rPr>
                <w:rFonts w:ascii="Times" w:eastAsia="Batang" w:hAnsi="Times"/>
                <w:sz w:val="20"/>
                <w:szCs w:val="20"/>
                <w:lang w:val="en-US" w:eastAsia="ja-JP"/>
              </w:rPr>
              <w:t>-config</w:t>
            </w:r>
            <w:r w:rsidRPr="005A35D9">
              <w:rPr>
                <w:rFonts w:ascii="Times" w:eastAsia="Batang" w:hAnsi="Times"/>
                <w:sz w:val="20"/>
                <w:szCs w:val="20"/>
              </w:rPr>
              <w:t>: RSS time offset in number of radio frames</w:t>
            </w:r>
          </w:p>
          <w:p w14:paraId="6D99C5A3" w14:textId="77777777" w:rsidR="003722B0" w:rsidRPr="005A35D9" w:rsidRDefault="003722B0" w:rsidP="003722B0">
            <w:pPr>
              <w:numPr>
                <w:ilvl w:val="0"/>
                <w:numId w:val="35"/>
              </w:numPr>
              <w:overflowPunct/>
              <w:autoSpaceDE/>
              <w:autoSpaceDN/>
              <w:adjustRightInd/>
              <w:spacing w:after="0"/>
              <w:textAlignment w:val="auto"/>
              <w:rPr>
                <w:rFonts w:ascii="Times" w:eastAsia="Batang" w:hAnsi="Times"/>
                <w:sz w:val="20"/>
                <w:szCs w:val="20"/>
              </w:rPr>
            </w:pPr>
            <w:proofErr w:type="spellStart"/>
            <w:r w:rsidRPr="005A35D9">
              <w:rPr>
                <w:rFonts w:ascii="Times" w:eastAsia="Batang" w:hAnsi="Times"/>
                <w:sz w:val="20"/>
                <w:szCs w:val="20"/>
                <w:lang w:val="en-US" w:eastAsia="ja-JP"/>
              </w:rPr>
              <w:t>ce</w:t>
            </w:r>
            <w:proofErr w:type="spellEnd"/>
            <w:r w:rsidRPr="005A35D9">
              <w:rPr>
                <w:rFonts w:ascii="Times" w:eastAsia="Batang" w:hAnsi="Times"/>
                <w:sz w:val="20"/>
                <w:szCs w:val="20"/>
                <w:lang w:val="en-US" w:eastAsia="ja-JP"/>
              </w:rPr>
              <w:t>-</w:t>
            </w:r>
            <w:proofErr w:type="spellStart"/>
            <w:r w:rsidRPr="005A35D9">
              <w:rPr>
                <w:rFonts w:ascii="Times" w:eastAsia="Batang" w:hAnsi="Times"/>
                <w:sz w:val="20"/>
                <w:szCs w:val="20"/>
                <w:lang w:val="en-US" w:eastAsia="ja-JP"/>
              </w:rPr>
              <w:t>rss</w:t>
            </w:r>
            <w:proofErr w:type="spellEnd"/>
            <w:r w:rsidRPr="005A35D9">
              <w:rPr>
                <w:rFonts w:ascii="Times" w:eastAsia="Batang" w:hAnsi="Times"/>
                <w:sz w:val="20"/>
                <w:szCs w:val="20"/>
                <w:lang w:val="en-US" w:eastAsia="ja-JP"/>
              </w:rPr>
              <w:t>-</w:t>
            </w:r>
            <w:proofErr w:type="spellStart"/>
            <w:r w:rsidRPr="005A35D9">
              <w:rPr>
                <w:rFonts w:ascii="Times" w:eastAsia="Batang" w:hAnsi="Times"/>
                <w:sz w:val="20"/>
                <w:szCs w:val="20"/>
                <w:lang w:val="en-US" w:eastAsia="ja-JP"/>
              </w:rPr>
              <w:t>powerBoost</w:t>
            </w:r>
            <w:proofErr w:type="spellEnd"/>
            <w:r w:rsidRPr="005A35D9">
              <w:rPr>
                <w:rFonts w:ascii="Times" w:eastAsia="Batang" w:hAnsi="Times"/>
                <w:sz w:val="20"/>
                <w:szCs w:val="20"/>
                <w:lang w:val="en-US" w:eastAsia="ja-JP"/>
              </w:rPr>
              <w:t>-</w:t>
            </w:r>
            <w:proofErr w:type="gramStart"/>
            <w:r w:rsidRPr="005A35D9">
              <w:rPr>
                <w:rFonts w:ascii="Times" w:eastAsia="Batang" w:hAnsi="Times"/>
                <w:sz w:val="20"/>
                <w:szCs w:val="20"/>
                <w:lang w:val="en-US" w:eastAsia="ja-JP"/>
              </w:rPr>
              <w:t>config</w:t>
            </w:r>
            <w:r w:rsidRPr="005A35D9">
              <w:rPr>
                <w:rFonts w:ascii="Times" w:eastAsia="Batang" w:hAnsi="Times"/>
                <w:sz w:val="20"/>
                <w:szCs w:val="20"/>
              </w:rPr>
              <w:t xml:space="preserve"> :</w:t>
            </w:r>
            <w:proofErr w:type="gramEnd"/>
            <w:r w:rsidRPr="005A35D9">
              <w:rPr>
                <w:rFonts w:ascii="Times" w:eastAsia="Batang" w:hAnsi="Times"/>
                <w:sz w:val="20"/>
                <w:szCs w:val="20"/>
              </w:rPr>
              <w:t xml:space="preserve"> RSS power offset relative to LTE CRS {0, 3, 4.8, 6} dB</w:t>
            </w:r>
          </w:p>
          <w:p w14:paraId="3F3FFD25" w14:textId="77777777" w:rsidR="003722B0" w:rsidRPr="005A35D9" w:rsidRDefault="003722B0" w:rsidP="003722B0">
            <w:pPr>
              <w:overflowPunct/>
              <w:autoSpaceDE/>
              <w:autoSpaceDN/>
              <w:adjustRightInd/>
              <w:spacing w:after="0"/>
              <w:ind w:left="720" w:hanging="720"/>
              <w:textAlignment w:val="auto"/>
              <w:rPr>
                <w:rFonts w:ascii="Times" w:eastAsia="Batang" w:hAnsi="Times"/>
                <w:sz w:val="20"/>
                <w:szCs w:val="20"/>
                <w:lang w:eastAsia="x-none"/>
              </w:rPr>
            </w:pPr>
          </w:p>
          <w:p w14:paraId="14DF59D3" w14:textId="77777777" w:rsidR="003722B0" w:rsidRPr="005A35D9" w:rsidRDefault="003722B0" w:rsidP="003722B0">
            <w:pPr>
              <w:overflowPunct/>
              <w:autoSpaceDE/>
              <w:autoSpaceDN/>
              <w:adjustRightInd/>
              <w:spacing w:after="0"/>
              <w:ind w:left="720" w:hanging="720"/>
              <w:textAlignment w:val="auto"/>
              <w:rPr>
                <w:rFonts w:ascii="Times" w:eastAsia="Batang" w:hAnsi="Times"/>
                <w:b/>
                <w:sz w:val="20"/>
                <w:szCs w:val="20"/>
                <w:highlight w:val="green"/>
              </w:rPr>
            </w:pPr>
            <w:r w:rsidRPr="005A35D9">
              <w:rPr>
                <w:rFonts w:ascii="Times" w:eastAsia="Batang" w:hAnsi="Times"/>
                <w:b/>
                <w:sz w:val="20"/>
                <w:szCs w:val="20"/>
                <w:highlight w:val="green"/>
              </w:rPr>
              <w:t>Agreement</w:t>
            </w:r>
          </w:p>
          <w:p w14:paraId="57859DE9" w14:textId="77777777" w:rsidR="003722B0" w:rsidRPr="005A35D9" w:rsidRDefault="003722B0" w:rsidP="003722B0">
            <w:pPr>
              <w:overflowPunct/>
              <w:autoSpaceDE/>
              <w:autoSpaceDN/>
              <w:adjustRightInd/>
              <w:spacing w:after="0"/>
              <w:ind w:left="720" w:hanging="720"/>
              <w:textAlignment w:val="auto"/>
              <w:rPr>
                <w:rFonts w:ascii="Times" w:eastAsia="Batang" w:hAnsi="Times"/>
                <w:sz w:val="20"/>
                <w:szCs w:val="20"/>
                <w:lang w:eastAsia="x-none"/>
              </w:rPr>
            </w:pPr>
            <w:r w:rsidRPr="005A35D9">
              <w:rPr>
                <w:rFonts w:ascii="Times" w:eastAsia="Batang" w:hAnsi="Times"/>
                <w:sz w:val="20"/>
                <w:szCs w:val="20"/>
              </w:rPr>
              <w:t>The parameters related in the use of RSS for measuring RSRP of cells are signalled in the SI.</w:t>
            </w:r>
          </w:p>
          <w:p w14:paraId="3C07DE91" w14:textId="77777777" w:rsidR="003722B0" w:rsidRPr="005A35D9" w:rsidRDefault="003722B0" w:rsidP="003722B0">
            <w:pPr>
              <w:overflowPunct/>
              <w:autoSpaceDE/>
              <w:autoSpaceDN/>
              <w:adjustRightInd/>
              <w:spacing w:after="0"/>
              <w:ind w:left="720" w:hanging="720"/>
              <w:textAlignment w:val="auto"/>
              <w:rPr>
                <w:rFonts w:ascii="Times" w:eastAsia="Batang" w:hAnsi="Times"/>
                <w:sz w:val="20"/>
                <w:szCs w:val="20"/>
                <w:lang w:eastAsia="x-none"/>
              </w:rPr>
            </w:pPr>
          </w:p>
          <w:p w14:paraId="14F2423C" w14:textId="77777777" w:rsidR="003722B0" w:rsidRPr="005A35D9" w:rsidRDefault="003722B0" w:rsidP="003722B0">
            <w:pPr>
              <w:overflowPunct/>
              <w:autoSpaceDE/>
              <w:autoSpaceDN/>
              <w:adjustRightInd/>
              <w:spacing w:after="0"/>
              <w:ind w:left="720" w:hanging="720"/>
              <w:textAlignment w:val="auto"/>
              <w:rPr>
                <w:rFonts w:ascii="Times" w:eastAsia="Batang" w:hAnsi="Times"/>
                <w:b/>
                <w:sz w:val="20"/>
                <w:szCs w:val="20"/>
                <w:highlight w:val="green"/>
              </w:rPr>
            </w:pPr>
            <w:r w:rsidRPr="005A35D9">
              <w:rPr>
                <w:rFonts w:ascii="Times" w:eastAsia="Batang" w:hAnsi="Times"/>
                <w:b/>
                <w:sz w:val="20"/>
                <w:szCs w:val="20"/>
                <w:highlight w:val="green"/>
              </w:rPr>
              <w:t>Agreement</w:t>
            </w:r>
          </w:p>
          <w:p w14:paraId="2CE3BE4E" w14:textId="77777777" w:rsidR="003722B0" w:rsidRPr="005A35D9" w:rsidRDefault="003722B0" w:rsidP="003722B0">
            <w:pPr>
              <w:overflowPunct/>
              <w:autoSpaceDE/>
              <w:autoSpaceDN/>
              <w:adjustRightInd/>
              <w:spacing w:after="0"/>
              <w:ind w:left="720" w:hanging="720"/>
              <w:textAlignment w:val="auto"/>
              <w:rPr>
                <w:rFonts w:ascii="Times" w:eastAsia="Batang" w:hAnsi="Times"/>
                <w:sz w:val="20"/>
                <w:szCs w:val="20"/>
              </w:rPr>
            </w:pPr>
            <w:r w:rsidRPr="005A35D9">
              <w:rPr>
                <w:rFonts w:ascii="Times" w:eastAsia="Batang" w:hAnsi="Times"/>
                <w:sz w:val="20"/>
                <w:szCs w:val="20"/>
              </w:rPr>
              <w:t xml:space="preserve">Send </w:t>
            </w:r>
            <w:proofErr w:type="gramStart"/>
            <w:r w:rsidRPr="005A35D9">
              <w:rPr>
                <w:rFonts w:ascii="Times" w:eastAsia="Batang" w:hAnsi="Times"/>
                <w:sz w:val="20"/>
                <w:szCs w:val="20"/>
              </w:rPr>
              <w:t>an</w:t>
            </w:r>
            <w:proofErr w:type="gramEnd"/>
            <w:r w:rsidRPr="005A35D9">
              <w:rPr>
                <w:rFonts w:ascii="Times" w:eastAsia="Batang" w:hAnsi="Times"/>
                <w:sz w:val="20"/>
                <w:szCs w:val="20"/>
              </w:rPr>
              <w:t xml:space="preserve"> LS to RAN4:</w:t>
            </w:r>
          </w:p>
          <w:p w14:paraId="38088D41" w14:textId="77777777" w:rsidR="003722B0" w:rsidRPr="005A35D9" w:rsidRDefault="003722B0" w:rsidP="003722B0">
            <w:pPr>
              <w:numPr>
                <w:ilvl w:val="0"/>
                <w:numId w:val="36"/>
              </w:numPr>
              <w:overflowPunct/>
              <w:autoSpaceDE/>
              <w:autoSpaceDN/>
              <w:adjustRightInd/>
              <w:spacing w:after="0"/>
              <w:textAlignment w:val="auto"/>
              <w:rPr>
                <w:rFonts w:ascii="Times" w:eastAsia="Batang" w:hAnsi="Times"/>
                <w:sz w:val="20"/>
                <w:szCs w:val="20"/>
              </w:rPr>
            </w:pPr>
            <w:r w:rsidRPr="005A35D9">
              <w:rPr>
                <w:rFonts w:ascii="Times" w:eastAsia="Batang" w:hAnsi="Times"/>
                <w:sz w:val="20"/>
                <w:szCs w:val="20"/>
              </w:rPr>
              <w:t xml:space="preserve">Request to evaluate the benefits and </w:t>
            </w:r>
            <w:proofErr w:type="spellStart"/>
            <w:r w:rsidRPr="005A35D9">
              <w:rPr>
                <w:rFonts w:ascii="Times" w:eastAsia="Batang" w:hAnsi="Times"/>
                <w:sz w:val="20"/>
                <w:szCs w:val="20"/>
              </w:rPr>
              <w:t>feasilibity</w:t>
            </w:r>
            <w:proofErr w:type="spellEnd"/>
            <w:r w:rsidRPr="005A35D9">
              <w:rPr>
                <w:rFonts w:ascii="Times" w:eastAsia="Batang" w:hAnsi="Times"/>
                <w:sz w:val="20"/>
                <w:szCs w:val="20"/>
              </w:rPr>
              <w:t xml:space="preserve"> of using RSS for RSRP measurements compared to using LTE CRS</w:t>
            </w:r>
          </w:p>
          <w:p w14:paraId="3B1FC510" w14:textId="77777777" w:rsidR="003722B0" w:rsidRPr="005A35D9" w:rsidRDefault="003722B0" w:rsidP="003722B0">
            <w:pPr>
              <w:numPr>
                <w:ilvl w:val="0"/>
                <w:numId w:val="36"/>
              </w:numPr>
              <w:overflowPunct/>
              <w:autoSpaceDE/>
              <w:autoSpaceDN/>
              <w:adjustRightInd/>
              <w:spacing w:after="0"/>
              <w:textAlignment w:val="auto"/>
              <w:rPr>
                <w:rFonts w:ascii="Times" w:eastAsia="Batang" w:hAnsi="Times"/>
                <w:sz w:val="20"/>
                <w:szCs w:val="20"/>
              </w:rPr>
            </w:pPr>
            <w:r w:rsidRPr="005A35D9">
              <w:rPr>
                <w:rFonts w:ascii="Times" w:eastAsia="Batang" w:hAnsi="Times"/>
                <w:sz w:val="20"/>
                <w:szCs w:val="20"/>
              </w:rPr>
              <w:t>For measurement purposes, assess the benefits and feasibility of linking RSS to CRS</w:t>
            </w:r>
          </w:p>
          <w:p w14:paraId="4CD7D778" w14:textId="77777777" w:rsidR="003722B0" w:rsidRPr="005A35D9" w:rsidRDefault="003722B0" w:rsidP="003722B0">
            <w:pPr>
              <w:overflowPunct/>
              <w:autoSpaceDE/>
              <w:autoSpaceDN/>
              <w:adjustRightInd/>
              <w:spacing w:after="0"/>
              <w:ind w:left="720" w:hanging="720"/>
              <w:textAlignment w:val="auto"/>
              <w:rPr>
                <w:rFonts w:ascii="Times" w:eastAsia="Batang" w:hAnsi="Times"/>
                <w:b/>
                <w:sz w:val="20"/>
                <w:szCs w:val="20"/>
                <w:highlight w:val="green"/>
                <w:lang w:eastAsia="x-none"/>
              </w:rPr>
            </w:pPr>
            <w:r w:rsidRPr="005A35D9">
              <w:rPr>
                <w:rFonts w:ascii="Times" w:eastAsia="Batang" w:hAnsi="Times"/>
                <w:b/>
                <w:sz w:val="20"/>
                <w:szCs w:val="20"/>
                <w:highlight w:val="green"/>
                <w:lang w:eastAsia="x-none"/>
              </w:rPr>
              <w:t xml:space="preserve">LS is endorsed in </w:t>
            </w:r>
            <w:hyperlink r:id="rId15" w:history="1">
              <w:r w:rsidRPr="005A35D9">
                <w:rPr>
                  <w:rFonts w:ascii="Times" w:eastAsia="Batang" w:hAnsi="Times"/>
                  <w:b/>
                  <w:color w:val="0000FF"/>
                  <w:sz w:val="20"/>
                  <w:szCs w:val="20"/>
                  <w:highlight w:val="green"/>
                  <w:u w:val="single"/>
                  <w:lang w:eastAsia="x-none"/>
                </w:rPr>
                <w:t>R1-1811934</w:t>
              </w:r>
            </w:hyperlink>
          </w:p>
        </w:tc>
      </w:tr>
    </w:tbl>
    <w:p w14:paraId="5225796B" w14:textId="77777777" w:rsidR="004361E0" w:rsidRPr="005A35D9" w:rsidRDefault="004361E0" w:rsidP="002615C3">
      <w:pPr>
        <w:rPr>
          <w:lang w:eastAsia="ja-JP"/>
        </w:rPr>
      </w:pPr>
    </w:p>
    <w:p w14:paraId="3AA8BBBC" w14:textId="6F0EA86B" w:rsidR="003A4B47" w:rsidRDefault="00701410" w:rsidP="00701410">
      <w:pPr>
        <w:pStyle w:val="Heading4"/>
        <w:rPr>
          <w:lang w:eastAsia="ja-JP"/>
        </w:rPr>
      </w:pPr>
      <w:r>
        <w:rPr>
          <w:lang w:eastAsia="ja-JP"/>
        </w:rPr>
        <w:t>2.1.2</w:t>
      </w:r>
      <w:r>
        <w:rPr>
          <w:lang w:eastAsia="ja-JP"/>
        </w:rPr>
        <w:tab/>
        <w:t>Remaining Open issues</w:t>
      </w:r>
    </w:p>
    <w:p w14:paraId="1F81C2D4" w14:textId="6EF93E1A" w:rsidR="004253CA" w:rsidRPr="00D367DB" w:rsidRDefault="004253CA" w:rsidP="004253CA">
      <w:pPr>
        <w:rPr>
          <w:rFonts w:ascii="Arial" w:hAnsi="Arial" w:cs="Arial"/>
          <w:iCs/>
        </w:rPr>
      </w:pPr>
      <w:r w:rsidRPr="00D367DB">
        <w:rPr>
          <w:rFonts w:ascii="Arial" w:hAnsi="Arial" w:cs="Arial"/>
          <w:iCs/>
        </w:rPr>
        <w:t xml:space="preserve">Specify </w:t>
      </w:r>
      <w:r w:rsidR="002967E8">
        <w:rPr>
          <w:rFonts w:ascii="Arial" w:hAnsi="Arial" w:cs="Arial"/>
          <w:iCs/>
        </w:rPr>
        <w:t xml:space="preserve">air interface </w:t>
      </w:r>
      <w:r w:rsidRPr="00D367DB">
        <w:rPr>
          <w:rFonts w:ascii="Arial" w:hAnsi="Arial" w:cs="Arial"/>
          <w:iCs/>
        </w:rPr>
        <w:t>physical layer aspects of the following improvements for BL/CE UEs:</w:t>
      </w:r>
    </w:p>
    <w:p w14:paraId="501BFF4E"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support for UE-group wake-up signal (WUS)</w:t>
      </w:r>
    </w:p>
    <w:p w14:paraId="5D1E2754"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support for transmission in preconfigured resources in idle and/or connected mode based on SC-FDMA waveform for UEs with a valid timing advance</w:t>
      </w:r>
    </w:p>
    <w:p w14:paraId="68D7B31B"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scheduling multiple DL/UL transport blocks with or without DCI for SC-PTM and unicast</w:t>
      </w:r>
    </w:p>
    <w:p w14:paraId="35FEFABC" w14:textId="77777777" w:rsidR="004253CA" w:rsidRPr="00D85530" w:rsidRDefault="004253CA" w:rsidP="004253CA">
      <w:pPr>
        <w:pStyle w:val="ListParagraph"/>
        <w:numPr>
          <w:ilvl w:val="0"/>
          <w:numId w:val="19"/>
        </w:numPr>
        <w:ind w:leftChars="0"/>
        <w:rPr>
          <w:rFonts w:ascii="Arial" w:hAnsi="Arial" w:cs="Arial"/>
          <w:iCs/>
          <w:sz w:val="20"/>
          <w:szCs w:val="20"/>
        </w:rPr>
      </w:pPr>
      <w:r w:rsidRPr="00D85530">
        <w:rPr>
          <w:rFonts w:ascii="Arial" w:hAnsi="Arial" w:cs="Arial"/>
          <w:iCs/>
          <w:sz w:val="20"/>
          <w:szCs w:val="20"/>
        </w:rPr>
        <w:t xml:space="preserve">Conclude on additional potential specification enhancement for improving the performance of coexistence of </w:t>
      </w:r>
      <w:r>
        <w:rPr>
          <w:rFonts w:ascii="Arial" w:hAnsi="Arial" w:cs="Arial"/>
          <w:iCs/>
          <w:sz w:val="20"/>
          <w:szCs w:val="20"/>
        </w:rPr>
        <w:t>LTE-MTC</w:t>
      </w:r>
      <w:r w:rsidRPr="00D85530">
        <w:rPr>
          <w:rFonts w:ascii="Arial" w:hAnsi="Arial" w:cs="Arial"/>
          <w:iCs/>
          <w:sz w:val="20"/>
          <w:szCs w:val="20"/>
        </w:rPr>
        <w:t xml:space="preserve"> with NR</w:t>
      </w:r>
    </w:p>
    <w:p w14:paraId="11E5D5AB"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quality report in MSG3 at least for EDT</w:t>
      </w:r>
    </w:p>
    <w:p w14:paraId="3942ACA8"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MPDCCH performance improvement by using CRS at least for connected mode</w:t>
      </w:r>
    </w:p>
    <w:p w14:paraId="4DE670F6"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CE mode A and B improvements for non-BL UEs</w:t>
      </w:r>
    </w:p>
    <w:p w14:paraId="1C887598"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Enable the use of LTE control channel region for DL transmission (MPDCCH/PDSCH) to BL/CE UEs</w:t>
      </w:r>
    </w:p>
    <w:p w14:paraId="3A141519"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Consider improving the DL RSRP and, if needed, RSRQ measurement accuracy, through use of RSS</w:t>
      </w:r>
    </w:p>
    <w:p w14:paraId="2F7A217F" w14:textId="77777777" w:rsidR="004253CA" w:rsidRPr="00D367DB" w:rsidRDefault="004253CA" w:rsidP="004253CA">
      <w:pPr>
        <w:rPr>
          <w:rFonts w:ascii="Arial" w:hAnsi="Arial" w:cs="Arial"/>
          <w:iCs/>
        </w:rPr>
      </w:pPr>
    </w:p>
    <w:p w14:paraId="7636DD7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6317BB" w14:textId="5C2833F2" w:rsidR="00092789" w:rsidRDefault="00701410" w:rsidP="00092789">
      <w:pPr>
        <w:pStyle w:val="Heading4"/>
        <w:rPr>
          <w:lang w:eastAsia="ja-JP"/>
        </w:rPr>
      </w:pPr>
      <w:r>
        <w:rPr>
          <w:lang w:eastAsia="ja-JP"/>
        </w:rPr>
        <w:t>2.2.1</w:t>
      </w:r>
      <w:r>
        <w:rPr>
          <w:lang w:eastAsia="ja-JP"/>
        </w:rPr>
        <w:tab/>
        <w:t>Agreements</w:t>
      </w:r>
    </w:p>
    <w:p w14:paraId="7AA44F6A" w14:textId="68EA7ABF" w:rsidR="0002427E" w:rsidRDefault="0002427E" w:rsidP="0002427E">
      <w:pPr>
        <w:rPr>
          <w:rFonts w:ascii="Arial" w:hAnsi="Arial" w:cs="Arial"/>
          <w:iCs/>
        </w:rPr>
      </w:pPr>
      <w:r>
        <w:rPr>
          <w:rFonts w:ascii="Arial" w:hAnsi="Arial" w:cs="Arial"/>
        </w:rPr>
        <w:t xml:space="preserve">To </w:t>
      </w:r>
      <w:r w:rsidR="00553C37">
        <w:rPr>
          <w:rFonts w:ascii="Arial" w:hAnsi="Arial" w:cs="Arial"/>
        </w:rPr>
        <w:t>RAN2#103bis</w:t>
      </w:r>
      <w:r>
        <w:rPr>
          <w:rFonts w:ascii="Arial" w:hAnsi="Arial" w:cs="Arial"/>
        </w:rPr>
        <w:t xml:space="preserve">, 55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w:t>
      </w:r>
      <w:r w:rsidRPr="006463F5">
        <w:rPr>
          <w:rFonts w:ascii="Arial" w:hAnsi="Arial" w:cs="Arial"/>
        </w:rPr>
        <w:t xml:space="preserve"> </w:t>
      </w:r>
      <w:r>
        <w:rPr>
          <w:rFonts w:ascii="Arial" w:hAnsi="Arial" w:cs="Arial"/>
        </w:rPr>
        <w:t>12.1, 12.2.3 and 12.2.4</w:t>
      </w:r>
      <w:r w:rsidRPr="006463F5">
        <w:rPr>
          <w:rFonts w:ascii="Arial" w:hAnsi="Arial" w:cs="Arial"/>
        </w:rPr>
        <w:t xml:space="preserve"> </w:t>
      </w:r>
      <w:r>
        <w:rPr>
          <w:rFonts w:ascii="Arial" w:hAnsi="Arial" w:cs="Arial"/>
        </w:rPr>
        <w:t xml:space="preserve">in </w:t>
      </w:r>
      <w:hyperlink r:id="rId16" w:history="1">
        <w:r w:rsidRPr="006463F5">
          <w:rPr>
            <w:rStyle w:val="Hyperlink"/>
            <w:rFonts w:ascii="Arial" w:hAnsi="Arial" w:cs="Arial"/>
          </w:rPr>
          <w:t>Tdoc list</w:t>
        </w:r>
      </w:hyperlink>
      <w:r w:rsidRPr="006463F5">
        <w:rPr>
          <w:rFonts w:ascii="Arial" w:hAnsi="Arial" w:cs="Arial"/>
        </w:rPr>
        <w:t>)</w:t>
      </w:r>
      <w:r>
        <w:rPr>
          <w:rFonts w:ascii="Arial" w:hAnsi="Arial" w:cs="Arial"/>
        </w:rPr>
        <w:t xml:space="preserve">. </w:t>
      </w:r>
      <w:r w:rsidRPr="003425B9">
        <w:rPr>
          <w:rFonts w:ascii="Arial" w:hAnsi="Arial" w:cs="Arial"/>
        </w:rPr>
        <w:t xml:space="preserve">A WI work plan was provided and presented in </w:t>
      </w:r>
      <w:hyperlink r:id="rId17" w:history="1">
        <w:r w:rsidR="00E85403">
          <w:rPr>
            <w:rStyle w:val="Hyperlink"/>
            <w:rFonts w:ascii="Arial" w:hAnsi="Arial" w:cs="Arial"/>
            <w:iCs/>
          </w:rPr>
          <w:t>R2-1814350</w:t>
        </w:r>
      </w:hyperlink>
      <w:r w:rsidRPr="003425B9">
        <w:rPr>
          <w:rFonts w:ascii="Arial" w:hAnsi="Arial" w:cs="Arial"/>
          <w:iCs/>
        </w:rPr>
        <w:t>.</w:t>
      </w:r>
      <w:r>
        <w:rPr>
          <w:rFonts w:ascii="Arial" w:hAnsi="Arial" w:cs="Arial"/>
          <w:iCs/>
        </w:rPr>
        <w:t xml:space="preserve"> </w:t>
      </w:r>
      <w:r>
        <w:rPr>
          <w:rFonts w:ascii="Arial" w:hAnsi="Arial" w:cs="Arial"/>
        </w:rPr>
        <w:t xml:space="preserve">After the meeting, a RAN2 agreement summary document was provided in </w:t>
      </w:r>
      <w:hyperlink r:id="rId18" w:history="1">
        <w:r w:rsidR="006E3954" w:rsidRPr="006E3954">
          <w:rPr>
            <w:rStyle w:val="Hyperlink"/>
            <w:rFonts w:ascii="Arial" w:hAnsi="Arial" w:cs="Arial"/>
            <w:iCs/>
          </w:rPr>
          <w:t>R2-1815744</w:t>
        </w:r>
      </w:hyperlink>
      <w:r>
        <w:rPr>
          <w:rFonts w:ascii="Arial" w:hAnsi="Arial" w:cs="Arial"/>
          <w:iCs/>
        </w:rPr>
        <w:t>.</w:t>
      </w:r>
    </w:p>
    <w:p w14:paraId="1AA001CF" w14:textId="6C871970" w:rsidR="0002427E" w:rsidRDefault="0002427E" w:rsidP="0002427E">
      <w:pPr>
        <w:rPr>
          <w:rFonts w:ascii="Arial" w:hAnsi="Arial" w:cs="Arial"/>
          <w:iCs/>
        </w:rPr>
      </w:pPr>
      <w:r>
        <w:rPr>
          <w:rFonts w:ascii="Arial" w:hAnsi="Arial" w:cs="Arial"/>
        </w:rPr>
        <w:lastRenderedPageBreak/>
        <w:t xml:space="preserve">To </w:t>
      </w:r>
      <w:r w:rsidR="00553C37">
        <w:rPr>
          <w:rFonts w:ascii="Arial" w:hAnsi="Arial" w:cs="Arial"/>
        </w:rPr>
        <w:t>RAN2#104</w:t>
      </w:r>
      <w:r>
        <w:rPr>
          <w:rFonts w:ascii="Arial" w:hAnsi="Arial" w:cs="Arial"/>
        </w:rPr>
        <w:t xml:space="preserve">, 66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w:t>
      </w:r>
      <w:r w:rsidRPr="006463F5">
        <w:rPr>
          <w:rFonts w:ascii="Arial" w:hAnsi="Arial" w:cs="Arial"/>
        </w:rPr>
        <w:t xml:space="preserve"> </w:t>
      </w:r>
      <w:r>
        <w:rPr>
          <w:rFonts w:ascii="Arial" w:hAnsi="Arial" w:cs="Arial"/>
        </w:rPr>
        <w:t>12.1, 12.2.3 and 12.2.4</w:t>
      </w:r>
      <w:r w:rsidRPr="006463F5">
        <w:rPr>
          <w:rFonts w:ascii="Arial" w:hAnsi="Arial" w:cs="Arial"/>
        </w:rPr>
        <w:t xml:space="preserve"> </w:t>
      </w:r>
      <w:r>
        <w:rPr>
          <w:rFonts w:ascii="Arial" w:hAnsi="Arial" w:cs="Arial"/>
        </w:rPr>
        <w:t xml:space="preserve">in </w:t>
      </w:r>
      <w:hyperlink r:id="rId19" w:history="1">
        <w:r w:rsidRPr="006463F5">
          <w:rPr>
            <w:rStyle w:val="Hyperlink"/>
            <w:rFonts w:ascii="Arial" w:hAnsi="Arial" w:cs="Arial"/>
          </w:rPr>
          <w:t>Tdoc list</w:t>
        </w:r>
      </w:hyperlink>
      <w:r w:rsidRPr="006463F5">
        <w:rPr>
          <w:rFonts w:ascii="Arial" w:hAnsi="Arial" w:cs="Arial"/>
        </w:rPr>
        <w:t>)</w:t>
      </w:r>
      <w:r>
        <w:rPr>
          <w:rFonts w:ascii="Arial" w:hAnsi="Arial" w:cs="Arial"/>
        </w:rPr>
        <w:t xml:space="preserve">. After the meeting, an updated RAN2 agreement summary document was provided in </w:t>
      </w:r>
      <w:hyperlink r:id="rId20" w:history="1">
        <w:r w:rsidR="006E3954" w:rsidRPr="006E3954">
          <w:rPr>
            <w:rStyle w:val="Hyperlink"/>
            <w:rFonts w:ascii="Arial" w:hAnsi="Arial" w:cs="Arial"/>
            <w:iCs/>
          </w:rPr>
          <w:t>R2-1818633</w:t>
        </w:r>
      </w:hyperlink>
      <w:r>
        <w:rPr>
          <w:rFonts w:ascii="Arial" w:hAnsi="Arial" w:cs="Arial"/>
          <w:iCs/>
        </w:rPr>
        <w:t>.</w:t>
      </w:r>
    </w:p>
    <w:p w14:paraId="335B86C9" w14:textId="61AE199C" w:rsidR="00553C37" w:rsidRPr="005A35D9" w:rsidRDefault="00553C37" w:rsidP="00553C37">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mobile-terminated (MT) early data transmission (EDT)</w:t>
      </w:r>
      <w:r w:rsidR="007D7444" w:rsidRPr="005A35D9">
        <w:rPr>
          <w:rFonts w:ascii="Arial" w:hAnsi="Arial" w:cs="Arial"/>
        </w:rPr>
        <w:t xml:space="preserve"> </w:t>
      </w:r>
      <w:r w:rsidR="007D7444">
        <w:rPr>
          <w:rFonts w:ascii="Arial" w:hAnsi="Arial" w:cs="Arial"/>
        </w:rPr>
        <w:t>jointly with NB-IoT</w:t>
      </w:r>
      <w:r w:rsidRPr="005A35D9">
        <w:rPr>
          <w:rFonts w:ascii="Arial" w:hAnsi="Arial" w:cs="Arial"/>
        </w:rPr>
        <w:t>, with the following agreements: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3"/>
      </w:tblGrid>
      <w:tr w:rsidR="00553C37" w:rsidRPr="00874B5A" w14:paraId="5CD124F6" w14:textId="77777777" w:rsidTr="00484439">
        <w:tc>
          <w:tcPr>
            <w:tcW w:w="9153" w:type="dxa"/>
            <w:shd w:val="clear" w:color="auto" w:fill="auto"/>
          </w:tcPr>
          <w:p w14:paraId="68E03332" w14:textId="77777777" w:rsidR="00553C37" w:rsidRPr="00874B5A" w:rsidRDefault="00553C37" w:rsidP="00802238">
            <w:pPr>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103bis</w:t>
            </w:r>
            <w:r w:rsidRPr="00874B5A">
              <w:rPr>
                <w:rFonts w:cs="Arial"/>
                <w:highlight w:val="green"/>
                <w:lang w:val="en-US" w:eastAsia="ja-JP"/>
              </w:rPr>
              <w:t xml:space="preserve"> agreements:</w:t>
            </w:r>
          </w:p>
          <w:p w14:paraId="7C18E90A" w14:textId="77777777" w:rsidR="00553C37" w:rsidRPr="00A2298A" w:rsidRDefault="00553C37" w:rsidP="00802238">
            <w:pPr>
              <w:pStyle w:val="Agreement"/>
              <w:rPr>
                <w:b w:val="0"/>
              </w:rPr>
            </w:pPr>
            <w:r w:rsidRPr="00A2298A">
              <w:rPr>
                <w:b w:val="0"/>
              </w:rPr>
              <w:t>RAN2 intends to support MT-initiated EDT for both CP and UP solutions.</w:t>
            </w:r>
          </w:p>
          <w:p w14:paraId="62B129B4" w14:textId="77777777" w:rsidR="00553C37" w:rsidRDefault="00553C37" w:rsidP="00802238">
            <w:pPr>
              <w:pStyle w:val="Agreement"/>
              <w:rPr>
                <w:b w:val="0"/>
              </w:rPr>
            </w:pPr>
            <w:r w:rsidRPr="00A2298A">
              <w:rPr>
                <w:b w:val="0"/>
              </w:rPr>
              <w:t>The intention to use MT-EDT is for user data, i.e. not for NAS signalling.</w:t>
            </w:r>
          </w:p>
          <w:p w14:paraId="4199CF02" w14:textId="77777777" w:rsidR="00553C37" w:rsidRPr="00F44224" w:rsidRDefault="00553C37" w:rsidP="00802238">
            <w:pPr>
              <w:rPr>
                <w:sz w:val="4"/>
                <w:szCs w:val="4"/>
                <w:lang w:eastAsia="en-GB"/>
              </w:rPr>
            </w:pPr>
          </w:p>
          <w:p w14:paraId="44A759CA" w14:textId="77777777" w:rsidR="00553C37" w:rsidRPr="00874B5A" w:rsidRDefault="00553C37" w:rsidP="00802238">
            <w:pPr>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104</w:t>
            </w:r>
            <w:r w:rsidRPr="00874B5A">
              <w:rPr>
                <w:rFonts w:cs="Arial"/>
                <w:highlight w:val="green"/>
                <w:lang w:val="en-US" w:eastAsia="ja-JP"/>
              </w:rPr>
              <w:t xml:space="preserve"> agreements:</w:t>
            </w:r>
          </w:p>
          <w:p w14:paraId="632C80F5" w14:textId="77777777" w:rsidR="00553C37" w:rsidRPr="00F44224" w:rsidRDefault="00553C37" w:rsidP="00802238">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3D5C2A65" w14:textId="77777777" w:rsidR="00553C37" w:rsidRPr="00F44224" w:rsidRDefault="00553C37" w:rsidP="00802238">
            <w:pPr>
              <w:pStyle w:val="Agreement"/>
              <w:rPr>
                <w:b w:val="0"/>
              </w:rPr>
            </w:pPr>
            <w:r w:rsidRPr="00F44224">
              <w:rPr>
                <w:b w:val="0"/>
              </w:rPr>
              <w:t>MT-EDT is intended for DL data which can be transmitted in one transport block.</w:t>
            </w:r>
          </w:p>
          <w:p w14:paraId="13D3340B" w14:textId="649F41FD" w:rsidR="00553C37" w:rsidRDefault="00553C37" w:rsidP="00802238">
            <w:pPr>
              <w:pStyle w:val="Agreement"/>
              <w:rPr>
                <w:b w:val="0"/>
              </w:rPr>
            </w:pPr>
            <w:r w:rsidRPr="00F44224">
              <w:rPr>
                <w:b w:val="0"/>
              </w:rPr>
              <w:t>Use cases that require DL data transmission with or without UL data transmission as a response should be supported for MT-EDT.</w:t>
            </w:r>
          </w:p>
          <w:p w14:paraId="4CB368C4" w14:textId="77777777" w:rsidR="000B26AC" w:rsidRPr="000B26AC" w:rsidRDefault="000B26AC" w:rsidP="000B26AC">
            <w:pPr>
              <w:rPr>
                <w:lang w:eastAsia="en-GB"/>
              </w:rPr>
            </w:pPr>
          </w:p>
          <w:p w14:paraId="7000E2C9" w14:textId="5DD92031" w:rsidR="000B26AC" w:rsidRDefault="00DD31B3" w:rsidP="000B26AC">
            <w:pPr>
              <w:pStyle w:val="EmailDiscussion"/>
              <w:numPr>
                <w:ilvl w:val="0"/>
                <w:numId w:val="49"/>
              </w:numPr>
              <w:autoSpaceDN w:val="0"/>
              <w:rPr>
                <w:lang w:val="en-CA"/>
              </w:rPr>
            </w:pPr>
            <w:r>
              <w:rPr>
                <w:lang w:val="x-none"/>
              </w:rPr>
              <w:t>[104#</w:t>
            </w:r>
            <w:r>
              <w:t>49</w:t>
            </w:r>
            <w:r>
              <w:rPr>
                <w:lang w:val="x-none"/>
              </w:rPr>
              <w:t>][</w:t>
            </w:r>
            <w:r>
              <w:rPr>
                <w:lang w:val="sv-SE"/>
              </w:rPr>
              <w:t xml:space="preserve">eMTC </w:t>
            </w:r>
            <w:r w:rsidR="000B26AC">
              <w:rPr>
                <w:lang w:val="en-CA"/>
              </w:rPr>
              <w:t xml:space="preserve">&amp; NB-IoT R16] </w:t>
            </w:r>
            <w:r w:rsidR="000B26AC">
              <w:rPr>
                <w:rStyle w:val="Doc-titleChar"/>
                <w:lang w:val="x-none"/>
              </w:rPr>
              <w:t>MT EDT (Huawe</w:t>
            </w:r>
            <w:r w:rsidR="000B26AC">
              <w:rPr>
                <w:lang w:val="en-CA"/>
              </w:rPr>
              <w:t>i)</w:t>
            </w:r>
          </w:p>
          <w:p w14:paraId="3CDC1397" w14:textId="77777777" w:rsidR="00EF53DD" w:rsidRDefault="000B26AC" w:rsidP="00EF53DD">
            <w:pPr>
              <w:pStyle w:val="EmailDiscussion2"/>
              <w:ind w:left="1982"/>
              <w:rPr>
                <w:lang w:val="en-CA"/>
              </w:rPr>
            </w:pPr>
            <w:r>
              <w:rPr>
                <w:lang w:val="en-CA"/>
              </w:rPr>
              <w:t>To evaluate the solution options based on the agreed criteria (Huawei)</w:t>
            </w:r>
          </w:p>
          <w:p w14:paraId="11E2CB4C" w14:textId="77777777" w:rsidR="00EF53DD" w:rsidRDefault="000B26AC" w:rsidP="00EF53DD">
            <w:pPr>
              <w:pStyle w:val="EmailDiscussion2"/>
              <w:ind w:left="1982"/>
              <w:rPr>
                <w:lang w:val="x-none"/>
              </w:rPr>
            </w:pPr>
            <w:r>
              <w:rPr>
                <w:lang w:val="x-none"/>
              </w:rPr>
              <w:t>Intended outcome: Email discussion report to next meeting</w:t>
            </w:r>
          </w:p>
          <w:p w14:paraId="2A2C5EAA" w14:textId="5528F5E3" w:rsidR="000B26AC" w:rsidRPr="00EF53DD" w:rsidRDefault="000B26AC" w:rsidP="00EF53DD">
            <w:pPr>
              <w:pStyle w:val="EmailDiscussion2"/>
              <w:ind w:left="1982"/>
              <w:rPr>
                <w:lang w:val="en-CA"/>
              </w:rPr>
            </w:pPr>
            <w:r>
              <w:rPr>
                <w:lang w:val="x-none"/>
              </w:rPr>
              <w:t>Deadline:</w:t>
            </w:r>
            <w:r w:rsidR="00EF53DD">
              <w:rPr>
                <w:lang w:val="sv-SE"/>
              </w:rPr>
              <w:t xml:space="preserve"> </w:t>
            </w:r>
            <w:r>
              <w:rPr>
                <w:lang w:val="x-none"/>
              </w:rPr>
              <w:t>Thursday 2019-02-07</w:t>
            </w:r>
          </w:p>
          <w:p w14:paraId="28804B2F" w14:textId="77777777" w:rsidR="00553C37" w:rsidRPr="00874B5A" w:rsidRDefault="00553C37" w:rsidP="00802238">
            <w:pPr>
              <w:overflowPunct/>
              <w:autoSpaceDE/>
              <w:autoSpaceDN/>
              <w:adjustRightInd/>
              <w:spacing w:after="0"/>
              <w:textAlignment w:val="auto"/>
              <w:rPr>
                <w:rFonts w:cs="Arial"/>
                <w:lang w:eastAsia="ja-JP"/>
              </w:rPr>
            </w:pPr>
          </w:p>
        </w:tc>
      </w:tr>
    </w:tbl>
    <w:p w14:paraId="1BF49F0E" w14:textId="77777777" w:rsidR="00553C37" w:rsidRDefault="00553C37" w:rsidP="00553C37">
      <w:pPr>
        <w:rPr>
          <w:rFonts w:ascii="Arial" w:hAnsi="Arial" w:cs="Arial"/>
        </w:rPr>
      </w:pPr>
    </w:p>
    <w:p w14:paraId="7F8AB54A" w14:textId="1E611C8B" w:rsidR="00553C37" w:rsidRDefault="00553C37" w:rsidP="00553C37">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sidRPr="005A35D9">
        <w:rPr>
          <w:rFonts w:ascii="Arial" w:hAnsi="Arial" w:cs="Arial"/>
          <w:b/>
        </w:rPr>
        <w:t>UE-group wake-up signal</w:t>
      </w:r>
      <w:r w:rsidRPr="005A35D9">
        <w:rPr>
          <w:rFonts w:ascii="Arial" w:hAnsi="Arial" w:cs="Arial"/>
        </w:rPr>
        <w:t xml:space="preserve"> </w:t>
      </w:r>
      <w:r w:rsidR="007D7444">
        <w:rPr>
          <w:rFonts w:ascii="Arial" w:hAnsi="Arial" w:cs="Arial"/>
        </w:rPr>
        <w:t xml:space="preserve">jointly with NB-IoT, </w:t>
      </w:r>
      <w:r w:rsidRPr="005A35D9">
        <w:rPr>
          <w:rFonts w:ascii="Arial" w:hAnsi="Arial" w:cs="Arial"/>
        </w:rPr>
        <w:t>with the following agreements: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6"/>
      </w:tblGrid>
      <w:tr w:rsidR="007D7444" w:rsidRPr="00874B5A" w14:paraId="08A6C45C" w14:textId="77777777" w:rsidTr="00484439">
        <w:tc>
          <w:tcPr>
            <w:tcW w:w="8916" w:type="dxa"/>
            <w:shd w:val="clear" w:color="auto" w:fill="auto"/>
          </w:tcPr>
          <w:p w14:paraId="53B1DE5C" w14:textId="77777777" w:rsidR="007D7444" w:rsidRDefault="007D7444" w:rsidP="00802238">
            <w:pPr>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103bis</w:t>
            </w:r>
            <w:r w:rsidRPr="00874B5A">
              <w:rPr>
                <w:rFonts w:cs="Arial"/>
                <w:highlight w:val="green"/>
                <w:lang w:val="en-US" w:eastAsia="ja-JP"/>
              </w:rPr>
              <w:t xml:space="preserve"> agreements:</w:t>
            </w:r>
          </w:p>
          <w:p w14:paraId="69AC60A3" w14:textId="77777777" w:rsidR="007D7444" w:rsidRPr="000E5176" w:rsidRDefault="007D7444" w:rsidP="00802238">
            <w:pPr>
              <w:pStyle w:val="Agreement"/>
              <w:rPr>
                <w:b w:val="0"/>
              </w:rPr>
            </w:pPr>
            <w:r w:rsidRPr="000E5176">
              <w:rPr>
                <w:b w:val="0"/>
              </w:rPr>
              <w:t>The aim of UE grouping for WUS is reducing the false alarm probability.</w:t>
            </w:r>
          </w:p>
          <w:p w14:paraId="150438AA" w14:textId="77777777" w:rsidR="007D7444" w:rsidRPr="000E5176" w:rsidRDefault="007D7444" w:rsidP="00802238">
            <w:pPr>
              <w:pStyle w:val="Agreement"/>
              <w:rPr>
                <w:b w:val="0"/>
              </w:rPr>
            </w:pPr>
            <w:r w:rsidRPr="000E5176">
              <w:rPr>
                <w:b w:val="0"/>
              </w:rPr>
              <w:t>At least UE_ID based grouping is supported for UE-Group based WUS. This doesn’t exclude other options.</w:t>
            </w:r>
          </w:p>
          <w:p w14:paraId="5DFE975D" w14:textId="77777777" w:rsidR="007D7444" w:rsidRPr="000E5176" w:rsidRDefault="007D7444" w:rsidP="00802238">
            <w:pPr>
              <w:pStyle w:val="Agreement"/>
              <w:rPr>
                <w:b w:val="0"/>
              </w:rPr>
            </w:pPr>
            <w:r w:rsidRPr="000E5176">
              <w:rPr>
                <w:b w:val="0"/>
              </w:rPr>
              <w:t>Further discuss whether the following are supported:</w:t>
            </w:r>
          </w:p>
          <w:p w14:paraId="0B01C12D" w14:textId="77777777" w:rsidR="007D7444" w:rsidRPr="00AA44A4" w:rsidRDefault="007D7444" w:rsidP="007D7444">
            <w:pPr>
              <w:pStyle w:val="Agreement"/>
              <w:numPr>
                <w:ilvl w:val="2"/>
                <w:numId w:val="45"/>
              </w:numPr>
              <w:rPr>
                <w:b w:val="0"/>
              </w:rPr>
            </w:pPr>
            <w:r w:rsidRPr="00AA44A4">
              <w:rPr>
                <w:b w:val="0"/>
              </w:rPr>
              <w:t xml:space="preserve">Service based grouping </w:t>
            </w:r>
          </w:p>
          <w:p w14:paraId="5D5C8E86" w14:textId="77777777" w:rsidR="007D7444" w:rsidRPr="00AA44A4" w:rsidRDefault="007D7444" w:rsidP="007D7444">
            <w:pPr>
              <w:pStyle w:val="Agreement"/>
              <w:numPr>
                <w:ilvl w:val="2"/>
                <w:numId w:val="45"/>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42D486D7" w14:textId="77777777" w:rsidR="007D7444" w:rsidRPr="00AA44A4" w:rsidRDefault="007D7444" w:rsidP="007D7444">
            <w:pPr>
              <w:pStyle w:val="Agreement"/>
              <w:numPr>
                <w:ilvl w:val="2"/>
                <w:numId w:val="45"/>
              </w:numPr>
              <w:rPr>
                <w:b w:val="0"/>
                <w:lang w:val="en-US"/>
              </w:rPr>
            </w:pPr>
            <w:r w:rsidRPr="00AA44A4">
              <w:rPr>
                <w:b w:val="0"/>
                <w:lang w:val="en-US"/>
              </w:rPr>
              <w:t xml:space="preserve">Gap based grouping. </w:t>
            </w:r>
          </w:p>
          <w:p w14:paraId="6E45CFFA" w14:textId="77777777" w:rsidR="007D7444" w:rsidRDefault="007D7444" w:rsidP="007D7444">
            <w:pPr>
              <w:pStyle w:val="Agreement"/>
              <w:numPr>
                <w:ilvl w:val="2"/>
                <w:numId w:val="45"/>
              </w:numPr>
              <w:rPr>
                <w:b w:val="0"/>
                <w:lang w:val="en-US"/>
              </w:rPr>
            </w:pPr>
            <w:r w:rsidRPr="00AA44A4">
              <w:rPr>
                <w:b w:val="0"/>
                <w:lang w:val="en-US"/>
              </w:rPr>
              <w:t>Coverage based grouping</w:t>
            </w:r>
          </w:p>
          <w:p w14:paraId="07489CEA" w14:textId="77777777" w:rsidR="007D7444" w:rsidRPr="00666085" w:rsidRDefault="007D7444" w:rsidP="00802238">
            <w:pPr>
              <w:rPr>
                <w:rFonts w:cs="Arial"/>
                <w:sz w:val="4"/>
                <w:szCs w:val="4"/>
                <w:highlight w:val="green"/>
                <w:lang w:val="en-US" w:eastAsia="ja-JP"/>
              </w:rPr>
            </w:pPr>
          </w:p>
          <w:p w14:paraId="07B8707D" w14:textId="77777777" w:rsidR="007D7444" w:rsidRDefault="007D7444" w:rsidP="00802238">
            <w:pPr>
              <w:rPr>
                <w:lang w:val="en-US" w:eastAsia="en-GB"/>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104</w:t>
            </w:r>
            <w:r w:rsidRPr="00874B5A">
              <w:rPr>
                <w:rFonts w:cs="Arial"/>
                <w:highlight w:val="green"/>
                <w:lang w:val="en-US" w:eastAsia="ja-JP"/>
              </w:rPr>
              <w:t xml:space="preserve"> agreements:</w:t>
            </w:r>
          </w:p>
          <w:p w14:paraId="49C016B8" w14:textId="77777777" w:rsidR="007D7444" w:rsidRDefault="007D7444" w:rsidP="00802238">
            <w:pPr>
              <w:pStyle w:val="Agreement"/>
              <w:rPr>
                <w:b w:val="0"/>
              </w:rPr>
            </w:pPr>
            <w:r w:rsidRPr="00F91AEB">
              <w:rPr>
                <w:b w:val="0"/>
              </w:rPr>
              <w:t xml:space="preserve">Further discuss the benefit and feasibility of using </w:t>
            </w:r>
            <w:proofErr w:type="gramStart"/>
            <w:r w:rsidRPr="00F91AEB">
              <w:rPr>
                <w:b w:val="0"/>
              </w:rPr>
              <w:t>service based</w:t>
            </w:r>
            <w:proofErr w:type="gramEnd"/>
            <w:r w:rsidRPr="00F91AEB">
              <w:rPr>
                <w:b w:val="0"/>
              </w:rPr>
              <w:t xml:space="preserve"> parameters for grouping in addition to UE-ID.</w:t>
            </w:r>
          </w:p>
          <w:p w14:paraId="69346A3B" w14:textId="77777777" w:rsidR="007D7444" w:rsidRPr="003164B2" w:rsidRDefault="007D7444" w:rsidP="00802238">
            <w:pPr>
              <w:rPr>
                <w:sz w:val="12"/>
                <w:szCs w:val="12"/>
                <w:lang w:eastAsia="en-GB"/>
              </w:rPr>
            </w:pPr>
          </w:p>
          <w:p w14:paraId="1ADC4E06" w14:textId="77777777" w:rsidR="007D7444" w:rsidRPr="003164B2" w:rsidRDefault="007D7444" w:rsidP="00802238">
            <w:pPr>
              <w:pStyle w:val="Agreement"/>
              <w:rPr>
                <w:b w:val="0"/>
                <w:lang w:eastAsia="en-US"/>
              </w:rPr>
            </w:pPr>
            <w:r w:rsidRPr="003164B2">
              <w:rPr>
                <w:b w:val="0"/>
                <w:lang w:eastAsia="en-US"/>
              </w:rPr>
              <w:t xml:space="preserve">Can discuss group distribution further, including Rel-15/16 mechanism interaction, once we know more about number of groups and more about the grouping solution (e.g. </w:t>
            </w:r>
            <w:proofErr w:type="gramStart"/>
            <w:r w:rsidRPr="003164B2">
              <w:rPr>
                <w:b w:val="0"/>
                <w:lang w:eastAsia="en-US"/>
              </w:rPr>
              <w:t>service based</w:t>
            </w:r>
            <w:proofErr w:type="gramEnd"/>
            <w:r w:rsidRPr="003164B2">
              <w:rPr>
                <w:b w:val="0"/>
                <w:lang w:eastAsia="en-US"/>
              </w:rPr>
              <w:t xml:space="preserve"> parameters).</w:t>
            </w:r>
          </w:p>
          <w:p w14:paraId="10AA07EF" w14:textId="1610A98B" w:rsidR="007D7444" w:rsidRDefault="007D7444" w:rsidP="00802238">
            <w:pPr>
              <w:pStyle w:val="Agreement"/>
              <w:rPr>
                <w:b w:val="0"/>
              </w:rPr>
            </w:pPr>
            <w:r w:rsidRPr="003164B2">
              <w:rPr>
                <w:b w:val="0"/>
              </w:rPr>
              <w:t>RAN2 will decide on the UE to WUS group mapping.</w:t>
            </w:r>
          </w:p>
          <w:p w14:paraId="18450973" w14:textId="2B882CFD" w:rsidR="000B26AC" w:rsidRDefault="000B26AC" w:rsidP="000B26AC"/>
          <w:p w14:paraId="67A95AF1" w14:textId="0ADBC393" w:rsidR="000B26AC" w:rsidRDefault="000B26AC" w:rsidP="000B26AC">
            <w:pPr>
              <w:pStyle w:val="EmailDiscussion"/>
              <w:numPr>
                <w:ilvl w:val="0"/>
                <w:numId w:val="49"/>
              </w:numPr>
              <w:autoSpaceDN w:val="0"/>
              <w:rPr>
                <w:lang w:val="x-none"/>
              </w:rPr>
            </w:pPr>
            <w:r>
              <w:rPr>
                <w:lang w:val="x-none"/>
              </w:rPr>
              <w:t>[104#</w:t>
            </w:r>
            <w:r>
              <w:t>42</w:t>
            </w:r>
            <w:r>
              <w:rPr>
                <w:lang w:val="x-none"/>
              </w:rPr>
              <w:t>][</w:t>
            </w:r>
            <w:r>
              <w:rPr>
                <w:lang w:val="sv-SE"/>
              </w:rPr>
              <w:t xml:space="preserve">eMTC &amp; </w:t>
            </w:r>
            <w:r>
              <w:rPr>
                <w:lang w:val="x-none"/>
              </w:rPr>
              <w:t xml:space="preserve">NB-IoT R16] </w:t>
            </w:r>
            <w:proofErr w:type="spellStart"/>
            <w:r>
              <w:rPr>
                <w:lang w:val="x-none"/>
              </w:rPr>
              <w:t>Analyse</w:t>
            </w:r>
            <w:proofErr w:type="spellEnd"/>
            <w:r>
              <w:rPr>
                <w:lang w:val="x-none"/>
              </w:rPr>
              <w:t xml:space="preserve"> the benefit and feasibility of service based group WUS solutions (Nokia)</w:t>
            </w:r>
          </w:p>
          <w:p w14:paraId="77A2D283" w14:textId="77777777" w:rsidR="00EF53DD" w:rsidRDefault="000B26AC" w:rsidP="00EF53DD">
            <w:pPr>
              <w:pStyle w:val="EmailDiscussion2"/>
              <w:ind w:left="1619" w:firstLine="0"/>
              <w:rPr>
                <w:lang w:val="x-none"/>
              </w:rPr>
            </w:pPr>
            <w:r>
              <w:rPr>
                <w:lang w:val="x-none"/>
              </w:rPr>
              <w:t>Companies can provide solutions, with benefit analysis (e.g. based on reference traffic model) and feasibility.</w:t>
            </w:r>
          </w:p>
          <w:p w14:paraId="11610927" w14:textId="77777777" w:rsidR="00EF53DD" w:rsidRDefault="000B26AC" w:rsidP="00EF53DD">
            <w:pPr>
              <w:pStyle w:val="EmailDiscussion2"/>
              <w:ind w:left="1619" w:firstLine="0"/>
              <w:rPr>
                <w:lang w:val="x-none"/>
              </w:rPr>
            </w:pPr>
            <w:r>
              <w:rPr>
                <w:lang w:val="x-none"/>
              </w:rPr>
              <w:t>Intended outcome: email discussion report</w:t>
            </w:r>
          </w:p>
          <w:p w14:paraId="20C88389" w14:textId="3A37FFE7" w:rsidR="007D7444" w:rsidRPr="00EF53DD" w:rsidRDefault="000B26AC" w:rsidP="00EF53DD">
            <w:pPr>
              <w:pStyle w:val="EmailDiscussion2"/>
              <w:ind w:left="1619" w:firstLine="0"/>
              <w:rPr>
                <w:lang w:val="en-GB"/>
              </w:rPr>
            </w:pPr>
            <w:r>
              <w:rPr>
                <w:lang w:val="x-none"/>
              </w:rPr>
              <w:t>Deadline: Thursday 2019-02-07</w:t>
            </w:r>
          </w:p>
          <w:p w14:paraId="65FF27CD" w14:textId="52945D34" w:rsidR="000B26AC" w:rsidRPr="000B26AC" w:rsidRDefault="000B26AC" w:rsidP="000B26AC">
            <w:pPr>
              <w:pStyle w:val="EmailDiscussion2"/>
              <w:ind w:left="0" w:firstLine="0"/>
              <w:rPr>
                <w:lang w:val="x-none"/>
              </w:rPr>
            </w:pPr>
          </w:p>
        </w:tc>
      </w:tr>
    </w:tbl>
    <w:p w14:paraId="0109C92D" w14:textId="474C30E9" w:rsidR="007D7444" w:rsidRDefault="007D7444" w:rsidP="00553C37">
      <w:pPr>
        <w:rPr>
          <w:rFonts w:ascii="Arial" w:hAnsi="Arial" w:cs="Arial"/>
        </w:rPr>
      </w:pPr>
    </w:p>
    <w:p w14:paraId="1E883710" w14:textId="1C0C3123" w:rsidR="00484439" w:rsidRDefault="00484439" w:rsidP="00484439">
      <w:pPr>
        <w:rPr>
          <w:rFonts w:ascii="Arial" w:hAnsi="Arial" w:cs="Arial"/>
        </w:rPr>
      </w:pPr>
      <w:r w:rsidRPr="005A35D9">
        <w:rPr>
          <w:rFonts w:ascii="Arial" w:hAnsi="Arial" w:cs="Arial"/>
        </w:rPr>
        <w:lastRenderedPageBreak/>
        <w:t>RAN</w:t>
      </w:r>
      <w:r>
        <w:rPr>
          <w:rFonts w:ascii="Arial" w:hAnsi="Arial" w:cs="Arial"/>
        </w:rPr>
        <w:t>2</w:t>
      </w:r>
      <w:r w:rsidRPr="005A35D9">
        <w:rPr>
          <w:rFonts w:ascii="Arial" w:hAnsi="Arial" w:cs="Arial"/>
        </w:rPr>
        <w:t xml:space="preserve"> discussed </w:t>
      </w:r>
      <w:r w:rsidR="00545F3D" w:rsidRPr="00545F3D">
        <w:rPr>
          <w:rFonts w:ascii="Arial" w:hAnsi="Arial" w:cs="Arial"/>
          <w:b/>
        </w:rPr>
        <w:t xml:space="preserve">transmission in </w:t>
      </w:r>
      <w:r>
        <w:rPr>
          <w:rFonts w:ascii="Arial" w:hAnsi="Arial" w:cs="Arial"/>
          <w:b/>
        </w:rPr>
        <w:t>preconfigured uplink resources (PUR)</w:t>
      </w:r>
      <w:r w:rsidRPr="005A35D9">
        <w:rPr>
          <w:rFonts w:ascii="Arial" w:hAnsi="Arial" w:cs="Arial"/>
        </w:rPr>
        <w:t xml:space="preserve"> </w:t>
      </w:r>
      <w:r>
        <w:rPr>
          <w:rFonts w:ascii="Arial" w:hAnsi="Arial" w:cs="Arial"/>
        </w:rPr>
        <w:t xml:space="preserve">jointly with NB-IoT, </w:t>
      </w:r>
      <w:r w:rsidRPr="005A35D9">
        <w:rPr>
          <w:rFonts w:ascii="Arial" w:hAnsi="Arial" w:cs="Arial"/>
        </w:rPr>
        <w:t>with the following agreements: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6"/>
      </w:tblGrid>
      <w:tr w:rsidR="00484439" w:rsidRPr="00874B5A" w14:paraId="1C072100" w14:textId="77777777" w:rsidTr="001C1855">
        <w:tc>
          <w:tcPr>
            <w:tcW w:w="8916" w:type="dxa"/>
            <w:shd w:val="clear" w:color="auto" w:fill="auto"/>
          </w:tcPr>
          <w:p w14:paraId="1AF9AA8D" w14:textId="77777777" w:rsidR="00484439" w:rsidRDefault="00484439" w:rsidP="00802238">
            <w:pPr>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103bis</w:t>
            </w:r>
            <w:r w:rsidRPr="00874B5A">
              <w:rPr>
                <w:rFonts w:cs="Arial"/>
                <w:highlight w:val="green"/>
                <w:lang w:val="en-US" w:eastAsia="ja-JP"/>
              </w:rPr>
              <w:t xml:space="preserve"> agreements:</w:t>
            </w:r>
          </w:p>
          <w:p w14:paraId="7710B4BE" w14:textId="77777777" w:rsidR="00484439" w:rsidRPr="000E5176" w:rsidRDefault="00484439" w:rsidP="00802238">
            <w:pPr>
              <w:pStyle w:val="Agreement"/>
              <w:rPr>
                <w:b w:val="0"/>
              </w:rPr>
            </w:pPr>
            <w:r w:rsidRPr="000E5176">
              <w:rPr>
                <w:b w:val="0"/>
              </w:rPr>
              <w:t>Transmission in dedicated preconfigured uplink resources in IDLE mode is supported for UEs with a valid timing advance.</w:t>
            </w:r>
          </w:p>
          <w:p w14:paraId="56F2CED7" w14:textId="77777777" w:rsidR="00484439" w:rsidRPr="000E5176" w:rsidRDefault="00484439" w:rsidP="00802238">
            <w:pPr>
              <w:pStyle w:val="Agreement"/>
              <w:rPr>
                <w:b w:val="0"/>
              </w:rPr>
            </w:pPr>
            <w:r w:rsidRPr="000E5176">
              <w:rPr>
                <w:b w:val="0"/>
              </w:rPr>
              <w:t>Initially we will focus on dedicated preconfigured uplink resources in idle mode</w:t>
            </w:r>
          </w:p>
          <w:p w14:paraId="3BF5E4A6" w14:textId="77777777" w:rsidR="00484439" w:rsidRDefault="00484439" w:rsidP="00484439">
            <w:pPr>
              <w:pStyle w:val="Agreement"/>
              <w:numPr>
                <w:ilvl w:val="2"/>
                <w:numId w:val="45"/>
              </w:numPr>
              <w:rPr>
                <w:b w:val="0"/>
              </w:rPr>
            </w:pPr>
            <w:r w:rsidRPr="00B8145F">
              <w:rPr>
                <w:b w:val="0"/>
              </w:rPr>
              <w:t>Shared resources can also be discussed</w:t>
            </w:r>
          </w:p>
          <w:p w14:paraId="63518646" w14:textId="77777777" w:rsidR="00484439" w:rsidRPr="005F52FB" w:rsidRDefault="00484439" w:rsidP="00802238">
            <w:pPr>
              <w:rPr>
                <w:sz w:val="4"/>
                <w:szCs w:val="4"/>
                <w:lang w:eastAsia="en-GB"/>
              </w:rPr>
            </w:pPr>
          </w:p>
          <w:p w14:paraId="499920B1" w14:textId="77777777" w:rsidR="00484439" w:rsidRDefault="00484439" w:rsidP="00802238">
            <w:pPr>
              <w:rPr>
                <w:lang w:val="en-US" w:eastAsia="en-GB"/>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104</w:t>
            </w:r>
            <w:r w:rsidRPr="00874B5A">
              <w:rPr>
                <w:rFonts w:cs="Arial"/>
                <w:highlight w:val="green"/>
                <w:lang w:val="en-US" w:eastAsia="ja-JP"/>
              </w:rPr>
              <w:t xml:space="preserve"> agreements:</w:t>
            </w:r>
          </w:p>
          <w:p w14:paraId="12880A68" w14:textId="77777777" w:rsidR="00484439" w:rsidRPr="00F3043F" w:rsidRDefault="00484439" w:rsidP="00802238">
            <w:pPr>
              <w:pStyle w:val="Agreement"/>
              <w:rPr>
                <w:b w:val="0"/>
                <w:lang w:val="en-US"/>
              </w:rPr>
            </w:pPr>
            <w:r w:rsidRPr="00F3043F">
              <w:rPr>
                <w:rFonts w:hint="eastAsia"/>
                <w:b w:val="0"/>
                <w:lang w:val="en-US"/>
              </w:rPr>
              <w:t xml:space="preserve">The eNB </w:t>
            </w:r>
            <w:r w:rsidRPr="00F3043F">
              <w:rPr>
                <w:b w:val="0"/>
                <w:lang w:val="en-US"/>
              </w:rPr>
              <w:t>configures the dedicated preconfigured uplink resources via RRC dedicated signaling.</w:t>
            </w:r>
          </w:p>
          <w:p w14:paraId="08040509" w14:textId="77777777" w:rsidR="00484439" w:rsidRPr="00F3043F" w:rsidRDefault="00484439" w:rsidP="00802238">
            <w:pPr>
              <w:pStyle w:val="Agreement"/>
              <w:rPr>
                <w:b w:val="0"/>
                <w:lang w:val="en-US"/>
              </w:rPr>
            </w:pPr>
            <w:r w:rsidRPr="00F3043F">
              <w:rPr>
                <w:b w:val="0"/>
                <w:lang w:val="en-US"/>
              </w:rPr>
              <w:t>Methods for eNB to obtain information used to help configuring the dedicated preconfigured uplink resource to the UE is FFS.</w:t>
            </w:r>
          </w:p>
          <w:p w14:paraId="1D41E82A" w14:textId="77777777" w:rsidR="00484439" w:rsidRPr="00F3043F" w:rsidRDefault="00484439" w:rsidP="00802238">
            <w:pPr>
              <w:pStyle w:val="Agreement"/>
              <w:rPr>
                <w:b w:val="0"/>
                <w:lang w:val="en-US"/>
              </w:rPr>
            </w:pPr>
            <w:r w:rsidRPr="00F3043F">
              <w:rPr>
                <w:b w:val="0"/>
                <w:lang w:val="en-US"/>
              </w:rPr>
              <w:t>Periodic D-PUR with duration is supported</w:t>
            </w:r>
          </w:p>
          <w:p w14:paraId="04744816" w14:textId="77777777" w:rsidR="00484439" w:rsidRPr="00F3043F" w:rsidRDefault="00484439" w:rsidP="00802238">
            <w:pPr>
              <w:pStyle w:val="Agreement"/>
              <w:rPr>
                <w:b w:val="0"/>
                <w:lang w:val="en-US"/>
              </w:rPr>
            </w:pPr>
            <w:r w:rsidRPr="00F3043F">
              <w:rPr>
                <w:b w:val="0"/>
                <w:lang w:val="en-US"/>
              </w:rPr>
              <w:t>FFS if one shot D-PUR is supported.</w:t>
            </w:r>
          </w:p>
          <w:p w14:paraId="7BFE29A3" w14:textId="2BEA9D92" w:rsidR="00484439" w:rsidRDefault="00484439" w:rsidP="00802238">
            <w:pPr>
              <w:pStyle w:val="Agreement"/>
              <w:rPr>
                <w:b w:val="0"/>
              </w:rPr>
            </w:pPr>
            <w:r w:rsidRPr="00F3043F">
              <w:rPr>
                <w:b w:val="0"/>
              </w:rPr>
              <w:t>Release of the dedicated preconfigured resources are supported, details for NW triggered and UE triggered are FFS.</w:t>
            </w:r>
          </w:p>
          <w:p w14:paraId="62ABA23C" w14:textId="6D7BBA7A" w:rsidR="000B26AC" w:rsidRDefault="000B26AC" w:rsidP="000B26AC">
            <w:pPr>
              <w:rPr>
                <w:lang w:eastAsia="en-GB"/>
              </w:rPr>
            </w:pPr>
          </w:p>
          <w:p w14:paraId="195C19EA" w14:textId="67250390" w:rsidR="000B26AC" w:rsidRDefault="000B26AC" w:rsidP="000B26AC">
            <w:pPr>
              <w:pStyle w:val="EmailDiscussion"/>
              <w:numPr>
                <w:ilvl w:val="0"/>
                <w:numId w:val="49"/>
              </w:numPr>
              <w:autoSpaceDN w:val="0"/>
              <w:rPr>
                <w:lang w:val="x-none"/>
              </w:rPr>
            </w:pPr>
            <w:r>
              <w:rPr>
                <w:lang w:val="x-none"/>
              </w:rPr>
              <w:t>[104#</w:t>
            </w:r>
            <w:r>
              <w:t>43</w:t>
            </w:r>
            <w:r>
              <w:rPr>
                <w:lang w:val="x-none"/>
              </w:rPr>
              <w:t>][</w:t>
            </w:r>
            <w:r>
              <w:rPr>
                <w:lang w:val="sv-SE"/>
              </w:rPr>
              <w:t xml:space="preserve">eMTC &amp; </w:t>
            </w:r>
            <w:r>
              <w:rPr>
                <w:lang w:val="x-none"/>
              </w:rPr>
              <w:t>NB-IoT R16] To progress on D-PUR (Sierra Wireless)</w:t>
            </w:r>
          </w:p>
          <w:p w14:paraId="4AD67D2A" w14:textId="77777777" w:rsidR="00EF53DD" w:rsidRDefault="000B26AC" w:rsidP="00EF53DD">
            <w:pPr>
              <w:pStyle w:val="EmailDiscussion2"/>
              <w:ind w:left="1982"/>
              <w:rPr>
                <w:lang w:val="x-none"/>
              </w:rPr>
            </w:pPr>
            <w:r>
              <w:rPr>
                <w:lang w:val="x-none"/>
              </w:rPr>
              <w:t>Primary scope is to progress the FFS captured for D-PUR</w:t>
            </w:r>
          </w:p>
          <w:p w14:paraId="2C318B68" w14:textId="77777777" w:rsidR="00EF53DD" w:rsidRDefault="000B26AC" w:rsidP="00EF53DD">
            <w:pPr>
              <w:pStyle w:val="EmailDiscussion2"/>
              <w:ind w:left="1619" w:firstLine="0"/>
              <w:rPr>
                <w:lang w:val="x-none"/>
              </w:rPr>
            </w:pPr>
            <w:r>
              <w:rPr>
                <w:lang w:val="x-none"/>
              </w:rPr>
              <w:t>Secondary scope, to progress further details on solutions addressing the agreements</w:t>
            </w:r>
          </w:p>
          <w:p w14:paraId="7FDBDBC1" w14:textId="77777777" w:rsidR="00EF53DD" w:rsidRDefault="000B26AC" w:rsidP="00EF53DD">
            <w:pPr>
              <w:pStyle w:val="EmailDiscussion2"/>
              <w:ind w:left="1619" w:firstLine="0"/>
              <w:rPr>
                <w:lang w:val="x-none"/>
              </w:rPr>
            </w:pPr>
            <w:r>
              <w:rPr>
                <w:lang w:val="x-none"/>
              </w:rPr>
              <w:t>Intended outcome: email discussion report</w:t>
            </w:r>
          </w:p>
          <w:p w14:paraId="0BF955AE" w14:textId="45597229" w:rsidR="000B26AC" w:rsidRDefault="000B26AC" w:rsidP="00EF53DD">
            <w:pPr>
              <w:pStyle w:val="EmailDiscussion2"/>
              <w:ind w:left="1619" w:firstLine="0"/>
              <w:rPr>
                <w:lang w:val="x-none"/>
              </w:rPr>
            </w:pPr>
            <w:r>
              <w:rPr>
                <w:lang w:val="x-none"/>
              </w:rPr>
              <w:t>Deadline: Thursday 2019-02-07</w:t>
            </w:r>
          </w:p>
          <w:p w14:paraId="60905483" w14:textId="77777777" w:rsidR="00484439" w:rsidRPr="000A79E2" w:rsidRDefault="00484439" w:rsidP="00802238">
            <w:pPr>
              <w:overflowPunct/>
              <w:autoSpaceDE/>
              <w:autoSpaceDN/>
              <w:adjustRightInd/>
              <w:spacing w:after="0"/>
              <w:textAlignment w:val="auto"/>
              <w:rPr>
                <w:rFonts w:cs="Arial"/>
                <w:lang w:val="en-US" w:eastAsia="x-none"/>
              </w:rPr>
            </w:pPr>
          </w:p>
        </w:tc>
      </w:tr>
    </w:tbl>
    <w:p w14:paraId="50FD3FDF" w14:textId="0655C874" w:rsidR="00484439" w:rsidRDefault="00484439" w:rsidP="00553C37">
      <w:pPr>
        <w:rPr>
          <w:rFonts w:ascii="Arial" w:hAnsi="Arial" w:cs="Arial"/>
        </w:rPr>
      </w:pPr>
    </w:p>
    <w:p w14:paraId="7199CEEC" w14:textId="06AB2D4A" w:rsidR="00FA1998" w:rsidRDefault="00FA1998" w:rsidP="00FA1998">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scheduling multiple DL/UL transport blocks</w:t>
      </w:r>
      <w:r w:rsidRPr="005A35D9">
        <w:rPr>
          <w:rFonts w:ascii="Arial" w:hAnsi="Arial" w:cs="Arial"/>
        </w:rPr>
        <w:t xml:space="preserve"> </w:t>
      </w:r>
      <w:r>
        <w:rPr>
          <w:rFonts w:ascii="Arial" w:hAnsi="Arial" w:cs="Arial"/>
        </w:rPr>
        <w:t xml:space="preserve">jointly with NB-IoT, </w:t>
      </w:r>
      <w:r w:rsidRPr="005A35D9">
        <w:rPr>
          <w:rFonts w:ascii="Arial" w:hAnsi="Arial" w:cs="Arial"/>
        </w:rPr>
        <w:t>with the following agreements: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3"/>
      </w:tblGrid>
      <w:tr w:rsidR="00F04D4E" w:rsidRPr="00874B5A" w14:paraId="167170BC" w14:textId="77777777" w:rsidTr="00F04D4E">
        <w:tc>
          <w:tcPr>
            <w:tcW w:w="9153" w:type="dxa"/>
            <w:shd w:val="clear" w:color="auto" w:fill="auto"/>
          </w:tcPr>
          <w:p w14:paraId="1F651723" w14:textId="77777777" w:rsidR="00F04D4E" w:rsidRPr="00874B5A" w:rsidRDefault="00F04D4E" w:rsidP="00802238">
            <w:pPr>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103bis</w:t>
            </w:r>
            <w:r w:rsidRPr="00874B5A">
              <w:rPr>
                <w:rFonts w:cs="Arial"/>
                <w:highlight w:val="green"/>
                <w:lang w:val="en-US" w:eastAsia="ja-JP"/>
              </w:rPr>
              <w:t xml:space="preserve"> agreements:</w:t>
            </w:r>
          </w:p>
          <w:p w14:paraId="04355596" w14:textId="77777777" w:rsidR="00F04D4E" w:rsidRPr="00EF1A0A" w:rsidRDefault="00F04D4E" w:rsidP="00802238">
            <w:pPr>
              <w:pStyle w:val="Agreement"/>
              <w:rPr>
                <w:b w:val="0"/>
              </w:rPr>
            </w:pPr>
            <w:r w:rsidRPr="00EF1A0A">
              <w:rPr>
                <w:b w:val="0"/>
              </w:rPr>
              <w:t>Working assumption: For MTCH in SC-PTM, configuration for multiple scheduling is transmitted in MCCH. Backwards compatibility is FFS.</w:t>
            </w:r>
          </w:p>
          <w:p w14:paraId="0D2113FE" w14:textId="77777777" w:rsidR="00F04D4E" w:rsidRPr="00EF1A0A" w:rsidRDefault="00F04D4E" w:rsidP="00802238">
            <w:pPr>
              <w:pStyle w:val="Agreement"/>
              <w:numPr>
                <w:ilvl w:val="0"/>
                <w:numId w:val="0"/>
              </w:numPr>
              <w:ind w:left="1619"/>
              <w:rPr>
                <w:b w:val="0"/>
                <w:sz w:val="12"/>
                <w:szCs w:val="12"/>
              </w:rPr>
            </w:pPr>
          </w:p>
          <w:p w14:paraId="4908A91A" w14:textId="77777777" w:rsidR="00F04D4E" w:rsidRDefault="00F04D4E" w:rsidP="00802238">
            <w:pPr>
              <w:pStyle w:val="Agreement"/>
              <w:rPr>
                <w:b w:val="0"/>
              </w:rPr>
            </w:pPr>
            <w:r w:rsidRPr="00EF1A0A">
              <w:rPr>
                <w:b w:val="0"/>
              </w:rPr>
              <w:t>SPS is not supported for NB-IoT in Release 16. Enhancements for “SR with SPS for BSR” can be considered.</w:t>
            </w:r>
          </w:p>
          <w:p w14:paraId="6C4C1C44" w14:textId="77777777" w:rsidR="00F04D4E" w:rsidRPr="00E47B65" w:rsidRDefault="00F04D4E" w:rsidP="00802238">
            <w:pPr>
              <w:rPr>
                <w:sz w:val="4"/>
                <w:szCs w:val="4"/>
                <w:lang w:eastAsia="en-GB"/>
              </w:rPr>
            </w:pPr>
          </w:p>
          <w:p w14:paraId="3EE54408" w14:textId="77777777" w:rsidR="00F04D4E" w:rsidRPr="00874B5A" w:rsidRDefault="00F04D4E" w:rsidP="00802238">
            <w:pPr>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104</w:t>
            </w:r>
            <w:r w:rsidRPr="00874B5A">
              <w:rPr>
                <w:rFonts w:cs="Arial"/>
                <w:highlight w:val="green"/>
                <w:lang w:val="en-US" w:eastAsia="ja-JP"/>
              </w:rPr>
              <w:t xml:space="preserve"> agreements:</w:t>
            </w:r>
          </w:p>
          <w:p w14:paraId="7C6FACF6" w14:textId="77777777" w:rsidR="00F04D4E" w:rsidRDefault="00F04D4E" w:rsidP="00802238">
            <w:pPr>
              <w:pStyle w:val="Agreement"/>
              <w:rPr>
                <w:b w:val="0"/>
              </w:rPr>
            </w:pPr>
            <w:r w:rsidRPr="00E47B65">
              <w:rPr>
                <w:b w:val="0"/>
              </w:rPr>
              <w:t>RAN2 intends to support separate/shared SC-MTCH transmission.</w:t>
            </w:r>
          </w:p>
          <w:p w14:paraId="634B5333" w14:textId="77777777" w:rsidR="00F04D4E" w:rsidRPr="0031624E" w:rsidRDefault="00F04D4E" w:rsidP="00802238">
            <w:pPr>
              <w:rPr>
                <w:sz w:val="12"/>
                <w:szCs w:val="12"/>
                <w:lang w:eastAsia="en-GB"/>
              </w:rPr>
            </w:pPr>
          </w:p>
          <w:p w14:paraId="5BC3B2DA" w14:textId="77777777" w:rsidR="00F04D4E" w:rsidRPr="00E64037" w:rsidRDefault="00F04D4E" w:rsidP="00802238">
            <w:pPr>
              <w:pStyle w:val="Agreement"/>
              <w:rPr>
                <w:b w:val="0"/>
                <w:lang w:val="en-US"/>
              </w:rPr>
            </w:pPr>
            <w:r w:rsidRPr="00E64037">
              <w:rPr>
                <w:b w:val="0"/>
                <w:lang w:val="en-US"/>
              </w:rPr>
              <w:t>Multiple TB scheduling is supported for UEs in connected mode. It is FFS if it is supported for EDT.</w:t>
            </w:r>
          </w:p>
          <w:p w14:paraId="7DB1418A" w14:textId="77777777" w:rsidR="00F04D4E" w:rsidRPr="00E64037" w:rsidRDefault="00F04D4E" w:rsidP="00802238">
            <w:pPr>
              <w:pStyle w:val="Agreement"/>
              <w:rPr>
                <w:b w:val="0"/>
              </w:rPr>
            </w:pPr>
            <w:r w:rsidRPr="00E64037">
              <w:rPr>
                <w:b w:val="0"/>
              </w:rPr>
              <w:t>UEs in connected mode are configured with multiple TB scheduling via dedicated RRC signalling assuming that a new DCI format is introduced. This is pending RAN1 agreement.</w:t>
            </w:r>
          </w:p>
          <w:p w14:paraId="142C3E00" w14:textId="77777777" w:rsidR="00F04D4E" w:rsidRPr="00E64037" w:rsidRDefault="00F04D4E" w:rsidP="00802238">
            <w:pPr>
              <w:pStyle w:val="Agreement"/>
              <w:rPr>
                <w:b w:val="0"/>
              </w:rPr>
            </w:pPr>
            <w:r w:rsidRPr="00E64037">
              <w:rPr>
                <w:b w:val="0"/>
              </w:rPr>
              <w:t>UEs report capability to indicate support of multiple TB scheduling in connected mode.</w:t>
            </w:r>
          </w:p>
          <w:p w14:paraId="00534B03" w14:textId="77777777" w:rsidR="00F04D4E" w:rsidRPr="00874B5A" w:rsidRDefault="00F04D4E" w:rsidP="00802238">
            <w:pPr>
              <w:pStyle w:val="Doc-text2"/>
              <w:rPr>
                <w:rFonts w:cs="Arial"/>
                <w:lang w:eastAsia="ja-JP"/>
              </w:rPr>
            </w:pPr>
          </w:p>
        </w:tc>
      </w:tr>
    </w:tbl>
    <w:p w14:paraId="23F7B9A6" w14:textId="6ECB5B0F" w:rsidR="00FA1998" w:rsidRDefault="00FA1998" w:rsidP="00553C37">
      <w:pPr>
        <w:rPr>
          <w:rFonts w:ascii="Arial" w:hAnsi="Arial" w:cs="Arial"/>
        </w:rPr>
      </w:pPr>
    </w:p>
    <w:p w14:paraId="245C1BB3" w14:textId="656AF69C" w:rsidR="00802238" w:rsidRDefault="00802238" w:rsidP="00802238">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quality report in Msg3</w:t>
      </w:r>
      <w:r>
        <w:rPr>
          <w:rFonts w:ascii="Arial" w:hAnsi="Arial" w:cs="Arial"/>
        </w:rPr>
        <w:t xml:space="preserve">, </w:t>
      </w:r>
      <w:r w:rsidRPr="005A35D9">
        <w:rPr>
          <w:rFonts w:ascii="Arial" w:hAnsi="Arial" w:cs="Arial"/>
        </w:rPr>
        <w:t>with the following agreements: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3"/>
      </w:tblGrid>
      <w:tr w:rsidR="00994786" w:rsidRPr="00874B5A" w14:paraId="0530EAE4" w14:textId="77777777" w:rsidTr="00994786">
        <w:tc>
          <w:tcPr>
            <w:tcW w:w="9153" w:type="dxa"/>
            <w:shd w:val="clear" w:color="auto" w:fill="auto"/>
          </w:tcPr>
          <w:p w14:paraId="22EA94C0" w14:textId="77777777" w:rsidR="00994786" w:rsidRPr="00874B5A" w:rsidRDefault="00994786" w:rsidP="00B677A6">
            <w:pPr>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103bis</w:t>
            </w:r>
            <w:r w:rsidRPr="00874B5A">
              <w:rPr>
                <w:rFonts w:cs="Arial"/>
                <w:highlight w:val="green"/>
                <w:lang w:val="en-US" w:eastAsia="ja-JP"/>
              </w:rPr>
              <w:t xml:space="preserve"> agreements:</w:t>
            </w:r>
          </w:p>
          <w:p w14:paraId="1C596025" w14:textId="77777777" w:rsidR="00994786" w:rsidRDefault="00994786" w:rsidP="00B677A6">
            <w:pPr>
              <w:pStyle w:val="Agreement"/>
              <w:rPr>
                <w:b w:val="0"/>
              </w:rPr>
            </w:pPr>
            <w:r w:rsidRPr="00EF1A0A">
              <w:rPr>
                <w:b w:val="0"/>
              </w:rPr>
              <w:t>Quality report in Msg3 is introduced for EDT. FFS for non-EDT.</w:t>
            </w:r>
          </w:p>
          <w:p w14:paraId="2BCA2F7A" w14:textId="77777777" w:rsidR="00994786" w:rsidRPr="006430EF" w:rsidRDefault="00994786" w:rsidP="00B677A6">
            <w:pPr>
              <w:rPr>
                <w:sz w:val="4"/>
                <w:szCs w:val="4"/>
                <w:lang w:eastAsia="en-GB"/>
              </w:rPr>
            </w:pPr>
          </w:p>
          <w:p w14:paraId="068C3277" w14:textId="77777777" w:rsidR="00994786" w:rsidRPr="00874B5A" w:rsidRDefault="00994786" w:rsidP="00B677A6">
            <w:pPr>
              <w:rPr>
                <w:rFonts w:cs="Arial"/>
                <w:lang w:val="en-US" w:eastAsia="ja-JP"/>
              </w:rPr>
            </w:pPr>
            <w:r w:rsidRPr="00874B5A">
              <w:rPr>
                <w:rFonts w:cs="Arial"/>
                <w:highlight w:val="green"/>
                <w:lang w:val="en-US" w:eastAsia="ja-JP"/>
              </w:rPr>
              <w:lastRenderedPageBreak/>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104</w:t>
            </w:r>
            <w:r w:rsidRPr="00874B5A">
              <w:rPr>
                <w:rFonts w:cs="Arial"/>
                <w:highlight w:val="green"/>
                <w:lang w:val="en-US" w:eastAsia="ja-JP"/>
              </w:rPr>
              <w:t xml:space="preserve"> agreements:</w:t>
            </w:r>
          </w:p>
          <w:p w14:paraId="4B78BC39" w14:textId="77777777" w:rsidR="00994786" w:rsidRPr="006430EF" w:rsidRDefault="00994786" w:rsidP="00B677A6">
            <w:pPr>
              <w:pStyle w:val="Agreement"/>
              <w:rPr>
                <w:b w:val="0"/>
                <w:lang w:val="en-US"/>
              </w:rPr>
            </w:pPr>
            <w:r w:rsidRPr="006430EF">
              <w:rPr>
                <w:b w:val="0"/>
                <w:lang w:val="en-US"/>
              </w:rPr>
              <w:t>RAN2 waits for progress on the discussion of MT-EDT before deciding on whether channel quality report in Msg3 is introduced for EDT.</w:t>
            </w:r>
          </w:p>
          <w:p w14:paraId="71D9AB00" w14:textId="77777777" w:rsidR="00994786" w:rsidRPr="006430EF" w:rsidRDefault="00994786" w:rsidP="00B677A6">
            <w:pPr>
              <w:pStyle w:val="Agreement"/>
              <w:rPr>
                <w:b w:val="0"/>
              </w:rPr>
            </w:pPr>
            <w:r w:rsidRPr="006430EF">
              <w:rPr>
                <w:b w:val="0"/>
                <w:lang w:val="en-US"/>
              </w:rPr>
              <w:t xml:space="preserve">Channel </w:t>
            </w:r>
            <w:r w:rsidRPr="006430EF">
              <w:rPr>
                <w:b w:val="0"/>
              </w:rPr>
              <w:t>quality report in Msg3 is introduced for non-EDT.</w:t>
            </w:r>
          </w:p>
          <w:p w14:paraId="54FE98A5" w14:textId="77777777" w:rsidR="00994786" w:rsidRDefault="00994786" w:rsidP="00B677A6">
            <w:pPr>
              <w:ind w:left="1259"/>
              <w:rPr>
                <w:rFonts w:cs="Arial"/>
                <w:lang w:eastAsia="ja-JP"/>
              </w:rPr>
            </w:pPr>
          </w:p>
          <w:p w14:paraId="55E98854" w14:textId="124A1103" w:rsidR="00863BE2" w:rsidRDefault="00863BE2" w:rsidP="00863BE2">
            <w:pPr>
              <w:pStyle w:val="EmailDiscussion"/>
              <w:numPr>
                <w:ilvl w:val="0"/>
                <w:numId w:val="49"/>
              </w:numPr>
              <w:autoSpaceDN w:val="0"/>
              <w:rPr>
                <w:lang w:val="x-none"/>
              </w:rPr>
            </w:pPr>
            <w:r>
              <w:rPr>
                <w:lang w:val="x-none"/>
              </w:rPr>
              <w:t>[104#</w:t>
            </w:r>
            <w:r>
              <w:t>50</w:t>
            </w:r>
            <w:r>
              <w:rPr>
                <w:lang w:val="x-none"/>
              </w:rPr>
              <w:t>][eMTC R16] Quality report in Msg3 (Huawei)</w:t>
            </w:r>
          </w:p>
          <w:p w14:paraId="2E3041F1" w14:textId="77777777" w:rsidR="00C0680B" w:rsidRDefault="00863BE2" w:rsidP="00C0680B">
            <w:pPr>
              <w:pStyle w:val="EmailDiscussion2"/>
              <w:ind w:left="1982"/>
              <w:rPr>
                <w:lang w:val="en-GB"/>
              </w:rPr>
            </w:pPr>
            <w:r>
              <w:rPr>
                <w:lang w:val="x-none"/>
              </w:rPr>
              <w:t>To progress the discussion on</w:t>
            </w:r>
            <w:r>
              <w:rPr>
                <w:lang w:val="en-GB"/>
              </w:rPr>
              <w:t>:</w:t>
            </w:r>
          </w:p>
          <w:p w14:paraId="0F89F0E8" w14:textId="37D01A75" w:rsidR="00C0680B" w:rsidRDefault="008C272D" w:rsidP="00C0680B">
            <w:pPr>
              <w:pStyle w:val="EmailDiscussion2"/>
              <w:ind w:left="1982"/>
              <w:rPr>
                <w:lang w:val="x-none"/>
              </w:rPr>
            </w:pPr>
            <w:r>
              <w:rPr>
                <w:lang w:val="sv-SE"/>
              </w:rPr>
              <w:t xml:space="preserve">- </w:t>
            </w:r>
            <w:r w:rsidR="00863BE2">
              <w:rPr>
                <w:lang w:val="x-none"/>
              </w:rPr>
              <w:t>which narrowband(s) to measure and report</w:t>
            </w:r>
          </w:p>
          <w:p w14:paraId="6C620164" w14:textId="4A96CAB5" w:rsidR="00C0680B" w:rsidRDefault="008C272D" w:rsidP="00C0680B">
            <w:pPr>
              <w:pStyle w:val="EmailDiscussion2"/>
              <w:ind w:left="1982"/>
              <w:rPr>
                <w:lang w:val="x-none"/>
              </w:rPr>
            </w:pPr>
            <w:r>
              <w:rPr>
                <w:lang w:val="sv-SE"/>
              </w:rPr>
              <w:t xml:space="preserve">- </w:t>
            </w:r>
            <w:r w:rsidR="00863BE2">
              <w:rPr>
                <w:lang w:val="x-none"/>
              </w:rPr>
              <w:t>how to provide the report, i.e. MAC or RRC</w:t>
            </w:r>
          </w:p>
          <w:p w14:paraId="5A12B798" w14:textId="77777777" w:rsidR="00C0680B" w:rsidRDefault="00863BE2" w:rsidP="00C0680B">
            <w:pPr>
              <w:pStyle w:val="EmailDiscussion2"/>
              <w:ind w:left="1982"/>
              <w:rPr>
                <w:lang w:val="x-none"/>
              </w:rPr>
            </w:pPr>
            <w:r>
              <w:rPr>
                <w:lang w:val="x-none"/>
              </w:rPr>
              <w:t>Intended outcome: Email discussion report to next meeting</w:t>
            </w:r>
          </w:p>
          <w:p w14:paraId="74739C8F" w14:textId="6AB88F2C" w:rsidR="00863BE2" w:rsidRPr="00C0680B" w:rsidRDefault="00863BE2" w:rsidP="00C0680B">
            <w:pPr>
              <w:pStyle w:val="EmailDiscussion2"/>
              <w:ind w:left="1982"/>
              <w:rPr>
                <w:lang w:val="en-GB"/>
              </w:rPr>
            </w:pPr>
            <w:r>
              <w:rPr>
                <w:lang w:val="x-none"/>
              </w:rPr>
              <w:t>Deadline:</w:t>
            </w:r>
            <w:r w:rsidR="00C0680B">
              <w:rPr>
                <w:lang w:val="sv-SE"/>
              </w:rPr>
              <w:t xml:space="preserve"> </w:t>
            </w:r>
            <w:r>
              <w:rPr>
                <w:lang w:val="x-none"/>
              </w:rPr>
              <w:t>Thursday 2019-02-07</w:t>
            </w:r>
          </w:p>
          <w:p w14:paraId="4682061A" w14:textId="78BFE2FB" w:rsidR="00863BE2" w:rsidRPr="00863BE2" w:rsidRDefault="00863BE2" w:rsidP="00863BE2">
            <w:pPr>
              <w:pStyle w:val="EmailDiscussion2"/>
              <w:ind w:left="0" w:firstLine="0"/>
              <w:rPr>
                <w:lang w:val="en-GB"/>
              </w:rPr>
            </w:pPr>
          </w:p>
        </w:tc>
      </w:tr>
    </w:tbl>
    <w:p w14:paraId="0A713CE6" w14:textId="7297F28A" w:rsidR="00F04D4E" w:rsidRDefault="00F04D4E" w:rsidP="00553C37">
      <w:pPr>
        <w:rPr>
          <w:rFonts w:ascii="Arial" w:hAnsi="Arial" w:cs="Arial"/>
        </w:rPr>
      </w:pPr>
    </w:p>
    <w:p w14:paraId="53BB5665" w14:textId="528EC335" w:rsidR="000D1340" w:rsidRDefault="000D1340" w:rsidP="000D1340">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MPDCCH performance improvement using CRS</w:t>
      </w:r>
      <w:r>
        <w:rPr>
          <w:rFonts w:ascii="Arial" w:hAnsi="Arial" w:cs="Arial"/>
        </w:rPr>
        <w:t xml:space="preserve">, </w:t>
      </w:r>
      <w:r w:rsidRPr="005A35D9">
        <w:rPr>
          <w:rFonts w:ascii="Arial" w:hAnsi="Arial" w:cs="Arial"/>
        </w:rPr>
        <w:t>with the following agreements: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3"/>
      </w:tblGrid>
      <w:tr w:rsidR="000D1340" w:rsidRPr="00874B5A" w14:paraId="3029D0FB" w14:textId="77777777" w:rsidTr="000D1340">
        <w:tc>
          <w:tcPr>
            <w:tcW w:w="9153" w:type="dxa"/>
            <w:shd w:val="clear" w:color="auto" w:fill="auto"/>
          </w:tcPr>
          <w:p w14:paraId="0D75BD6F" w14:textId="77777777" w:rsidR="000D1340" w:rsidRPr="00874B5A" w:rsidRDefault="000D1340" w:rsidP="00B677A6">
            <w:pPr>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103bis</w:t>
            </w:r>
            <w:r w:rsidRPr="00874B5A">
              <w:rPr>
                <w:rFonts w:cs="Arial"/>
                <w:highlight w:val="green"/>
                <w:lang w:val="en-US" w:eastAsia="ja-JP"/>
              </w:rPr>
              <w:t xml:space="preserve"> agreements:</w:t>
            </w:r>
          </w:p>
          <w:p w14:paraId="78F0F50E" w14:textId="77777777" w:rsidR="000D1340" w:rsidRDefault="000D1340" w:rsidP="00B677A6">
            <w:pPr>
              <w:pStyle w:val="Agreement"/>
              <w:rPr>
                <w:b w:val="0"/>
              </w:rPr>
            </w:pPr>
            <w:r w:rsidRPr="00EF1A0A">
              <w:rPr>
                <w:b w:val="0"/>
              </w:rPr>
              <w:t>eNB enables CRS for improving channel estimation on MPDCCH via broadcasted RRC signalling.</w:t>
            </w:r>
          </w:p>
          <w:p w14:paraId="4EF620F5" w14:textId="77777777" w:rsidR="000D1340" w:rsidRPr="00C46186" w:rsidRDefault="000D1340" w:rsidP="00B677A6">
            <w:pPr>
              <w:rPr>
                <w:sz w:val="4"/>
                <w:szCs w:val="4"/>
                <w:lang w:eastAsia="en-GB"/>
              </w:rPr>
            </w:pPr>
          </w:p>
          <w:p w14:paraId="535B2F0B" w14:textId="77777777" w:rsidR="000D1340" w:rsidRPr="00874B5A" w:rsidRDefault="000D1340" w:rsidP="00B677A6">
            <w:pPr>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104</w:t>
            </w:r>
            <w:r w:rsidRPr="00874B5A">
              <w:rPr>
                <w:rFonts w:cs="Arial"/>
                <w:highlight w:val="green"/>
                <w:lang w:val="en-US" w:eastAsia="ja-JP"/>
              </w:rPr>
              <w:t xml:space="preserve"> agreements:</w:t>
            </w:r>
          </w:p>
          <w:p w14:paraId="6C28A33E" w14:textId="77777777" w:rsidR="000D1340" w:rsidRPr="00D22468" w:rsidRDefault="000D1340" w:rsidP="00B677A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6E0B7117" w14:textId="77777777" w:rsidR="000D1340" w:rsidRPr="00D22468" w:rsidRDefault="000D1340" w:rsidP="00B677A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47FE6B07" w14:textId="77777777" w:rsidR="000D1340" w:rsidRPr="00C46186" w:rsidRDefault="000D1340" w:rsidP="00B677A6">
            <w:pPr>
              <w:pStyle w:val="Agreement"/>
            </w:pPr>
            <w:r w:rsidRPr="00D22468">
              <w:rPr>
                <w:b w:val="0"/>
              </w:rPr>
              <w:t>It is FFS if enabling/disabling is needed for the UE.</w:t>
            </w:r>
          </w:p>
          <w:p w14:paraId="065CC623" w14:textId="77777777" w:rsidR="000D1340" w:rsidRPr="00874B5A" w:rsidRDefault="000D1340" w:rsidP="00B677A6">
            <w:pPr>
              <w:ind w:left="1259"/>
              <w:rPr>
                <w:rFonts w:cs="Arial"/>
                <w:lang w:eastAsia="ja-JP"/>
              </w:rPr>
            </w:pPr>
          </w:p>
        </w:tc>
      </w:tr>
    </w:tbl>
    <w:p w14:paraId="4A407A5D" w14:textId="26A320B9" w:rsidR="00994786" w:rsidRDefault="00994786" w:rsidP="00553C37">
      <w:pPr>
        <w:rPr>
          <w:rFonts w:ascii="Arial" w:hAnsi="Arial" w:cs="Arial"/>
        </w:rPr>
      </w:pPr>
    </w:p>
    <w:p w14:paraId="49D643C1" w14:textId="3341BCB8" w:rsidR="00BB4AB2" w:rsidRDefault="00BB4AB2" w:rsidP="00BB4AB2">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improvements for non-BL UEs</w:t>
      </w:r>
      <w:r>
        <w:rPr>
          <w:rFonts w:ascii="Arial" w:hAnsi="Arial" w:cs="Arial"/>
        </w:rPr>
        <w:t xml:space="preserve">, </w:t>
      </w:r>
      <w:r w:rsidRPr="005A35D9">
        <w:rPr>
          <w:rFonts w:ascii="Arial" w:hAnsi="Arial" w:cs="Arial"/>
        </w:rPr>
        <w:t>with the following agreements: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3"/>
      </w:tblGrid>
      <w:tr w:rsidR="00BB4AB2" w:rsidRPr="00874B5A" w14:paraId="08406386" w14:textId="77777777" w:rsidTr="00BB4AB2">
        <w:tc>
          <w:tcPr>
            <w:tcW w:w="9153" w:type="dxa"/>
            <w:shd w:val="clear" w:color="auto" w:fill="auto"/>
          </w:tcPr>
          <w:p w14:paraId="394726AF" w14:textId="77777777" w:rsidR="00BB4AB2" w:rsidRPr="00874B5A" w:rsidRDefault="00BB4AB2" w:rsidP="00B677A6">
            <w:pPr>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103bis</w:t>
            </w:r>
            <w:r w:rsidRPr="00874B5A">
              <w:rPr>
                <w:rFonts w:cs="Arial"/>
                <w:highlight w:val="green"/>
                <w:lang w:val="en-US" w:eastAsia="ja-JP"/>
              </w:rPr>
              <w:t xml:space="preserve"> agreements:</w:t>
            </w:r>
          </w:p>
          <w:p w14:paraId="2E51995F" w14:textId="77777777" w:rsidR="00BB4AB2" w:rsidRDefault="00BB4AB2" w:rsidP="00B677A6">
            <w:pPr>
              <w:pStyle w:val="Agreement"/>
              <w:rPr>
                <w:b w:val="0"/>
              </w:rPr>
            </w:pPr>
            <w:r w:rsidRPr="000E5176">
              <w:rPr>
                <w:b w:val="0"/>
              </w:rPr>
              <w:t>RAN2 intends to support CMAS/ETWS for non-BL UEs in CE mode in connected mode.</w:t>
            </w:r>
          </w:p>
          <w:p w14:paraId="2CEC81E8" w14:textId="263A86C9" w:rsidR="00581F88" w:rsidRPr="00581F88" w:rsidRDefault="00581F88" w:rsidP="00581F88">
            <w:pPr>
              <w:rPr>
                <w:lang w:eastAsia="en-GB"/>
              </w:rPr>
            </w:pPr>
          </w:p>
        </w:tc>
      </w:tr>
    </w:tbl>
    <w:p w14:paraId="5B2B1200" w14:textId="32410D93" w:rsidR="00994786" w:rsidRDefault="00994786" w:rsidP="00553C37">
      <w:pPr>
        <w:rPr>
          <w:rFonts w:ascii="Arial" w:hAnsi="Arial" w:cs="Arial"/>
        </w:rPr>
      </w:pPr>
    </w:p>
    <w:p w14:paraId="520237A3" w14:textId="4C3067E8" w:rsidR="00BB4AB2" w:rsidRDefault="00BB4AB2" w:rsidP="00BB4AB2">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stand-alone deploym</w:t>
      </w:r>
      <w:r w:rsidR="004039C1">
        <w:rPr>
          <w:rFonts w:ascii="Arial" w:hAnsi="Arial" w:cs="Arial"/>
          <w:b/>
        </w:rPr>
        <w:t>e</w:t>
      </w:r>
      <w:r>
        <w:rPr>
          <w:rFonts w:ascii="Arial" w:hAnsi="Arial" w:cs="Arial"/>
          <w:b/>
        </w:rPr>
        <w:t>nt</w:t>
      </w:r>
      <w:r>
        <w:rPr>
          <w:rFonts w:ascii="Arial" w:hAnsi="Arial" w:cs="Arial"/>
        </w:rPr>
        <w:t xml:space="preserve">, </w:t>
      </w:r>
      <w:r w:rsidRPr="005A35D9">
        <w:rPr>
          <w:rFonts w:ascii="Arial" w:hAnsi="Arial" w:cs="Arial"/>
        </w:rPr>
        <w:t>with the following agreements: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3"/>
      </w:tblGrid>
      <w:tr w:rsidR="00BB4AB2" w:rsidRPr="00874B5A" w14:paraId="2A09E397" w14:textId="77777777" w:rsidTr="00BB4AB2">
        <w:tc>
          <w:tcPr>
            <w:tcW w:w="9153" w:type="dxa"/>
            <w:shd w:val="clear" w:color="auto" w:fill="auto"/>
          </w:tcPr>
          <w:p w14:paraId="27793CD4" w14:textId="77777777" w:rsidR="00BB4AB2" w:rsidRPr="00874B5A" w:rsidRDefault="00BB4AB2" w:rsidP="00B677A6">
            <w:pPr>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103bis</w:t>
            </w:r>
            <w:r w:rsidRPr="00874B5A">
              <w:rPr>
                <w:rFonts w:cs="Arial"/>
                <w:highlight w:val="green"/>
                <w:lang w:val="en-US" w:eastAsia="ja-JP"/>
              </w:rPr>
              <w:t xml:space="preserve"> agreements:</w:t>
            </w:r>
          </w:p>
          <w:p w14:paraId="711F4756" w14:textId="77777777" w:rsidR="00BB4AB2" w:rsidRPr="000E5176" w:rsidRDefault="00BB4AB2" w:rsidP="00B677A6">
            <w:pPr>
              <w:pStyle w:val="Agreement"/>
              <w:rPr>
                <w:b w:val="0"/>
              </w:rPr>
            </w:pPr>
            <w:r w:rsidRPr="000E5176">
              <w:rPr>
                <w:b w:val="0"/>
              </w:rPr>
              <w:t>The standalone deployment supports legacy operations for legacy BL UEs or UEs in CE mode.</w:t>
            </w:r>
          </w:p>
          <w:p w14:paraId="08E33C3D" w14:textId="77777777" w:rsidR="00BB4AB2" w:rsidRDefault="00BB4AB2" w:rsidP="00B677A6">
            <w:pPr>
              <w:pStyle w:val="Agreement"/>
              <w:rPr>
                <w:b w:val="0"/>
              </w:rPr>
            </w:pPr>
            <w:r w:rsidRPr="000E5176">
              <w:rPr>
                <w:b w:val="0"/>
              </w:rPr>
              <w:t>LTE control channel region for DL transmission is supported for Rel-16 BL UEs and UEs in CE mode.</w:t>
            </w:r>
          </w:p>
          <w:p w14:paraId="5279E9C4" w14:textId="772CB330" w:rsidR="00581F88" w:rsidRPr="00581F88" w:rsidRDefault="00581F88" w:rsidP="00581F88">
            <w:pPr>
              <w:rPr>
                <w:lang w:eastAsia="en-GB"/>
              </w:rPr>
            </w:pPr>
          </w:p>
        </w:tc>
      </w:tr>
    </w:tbl>
    <w:p w14:paraId="04B294C7" w14:textId="6944C695" w:rsidR="00BB4AB2" w:rsidRDefault="00BB4AB2" w:rsidP="00553C37">
      <w:pPr>
        <w:rPr>
          <w:rFonts w:ascii="Arial" w:hAnsi="Arial" w:cs="Arial"/>
        </w:rPr>
      </w:pPr>
    </w:p>
    <w:p w14:paraId="11CC50C7" w14:textId="6E17F40C" w:rsidR="004039C1" w:rsidRDefault="004039C1" w:rsidP="004039C1">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mobility enhancements</w:t>
      </w:r>
      <w:r>
        <w:rPr>
          <w:rFonts w:ascii="Arial" w:hAnsi="Arial" w:cs="Arial"/>
        </w:rPr>
        <w:t xml:space="preserve">, </w:t>
      </w:r>
      <w:r w:rsidRPr="005A35D9">
        <w:rPr>
          <w:rFonts w:ascii="Arial" w:hAnsi="Arial" w:cs="Arial"/>
        </w:rPr>
        <w:t>with the following agreements: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3"/>
      </w:tblGrid>
      <w:tr w:rsidR="004039C1" w:rsidRPr="00874B5A" w14:paraId="0B367633" w14:textId="77777777" w:rsidTr="004039C1">
        <w:tc>
          <w:tcPr>
            <w:tcW w:w="9153" w:type="dxa"/>
            <w:shd w:val="clear" w:color="auto" w:fill="auto"/>
          </w:tcPr>
          <w:p w14:paraId="38D16475" w14:textId="77777777" w:rsidR="004039C1" w:rsidRDefault="004039C1" w:rsidP="00B677A6">
            <w:pPr>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104</w:t>
            </w:r>
            <w:r w:rsidRPr="00874B5A">
              <w:rPr>
                <w:rFonts w:cs="Arial"/>
                <w:highlight w:val="green"/>
                <w:lang w:val="en-US" w:eastAsia="ja-JP"/>
              </w:rPr>
              <w:t xml:space="preserve"> agreements:</w:t>
            </w:r>
          </w:p>
          <w:p w14:paraId="5407A2B6" w14:textId="6A9FB985" w:rsidR="004039C1" w:rsidRPr="00836451" w:rsidRDefault="004039C1" w:rsidP="00B677A6">
            <w:pPr>
              <w:pStyle w:val="Agreement"/>
              <w:rPr>
                <w:b w:val="0"/>
              </w:rPr>
            </w:pPr>
            <w:proofErr w:type="gramStart"/>
            <w:r w:rsidRPr="00836451">
              <w:rPr>
                <w:b w:val="0"/>
              </w:rPr>
              <w:lastRenderedPageBreak/>
              <w:t>An</w:t>
            </w:r>
            <w:proofErr w:type="gramEnd"/>
            <w:r w:rsidRPr="00836451">
              <w:rPr>
                <w:b w:val="0"/>
              </w:rPr>
              <w:t xml:space="preserve"> LS is sent </w:t>
            </w:r>
            <w:r w:rsidR="00B677A6">
              <w:rPr>
                <w:b w:val="0"/>
              </w:rPr>
              <w:t xml:space="preserve">(in </w:t>
            </w:r>
            <w:r w:rsidR="00B677A6" w:rsidRPr="00B677A6">
              <w:rPr>
                <w:b w:val="0"/>
              </w:rPr>
              <w:t>R2-1818662</w:t>
            </w:r>
            <w:r w:rsidR="00B677A6">
              <w:rPr>
                <w:b w:val="0"/>
              </w:rPr>
              <w:t xml:space="preserve">) </w:t>
            </w:r>
            <w:r w:rsidRPr="00836451">
              <w:rPr>
                <w:b w:val="0"/>
              </w:rPr>
              <w:t>to inform RAN1 that the overhead introduced by signalling agreed parameters per cell is excessive, and ask which parameters are carrier specific for potential optimization.</w:t>
            </w:r>
          </w:p>
          <w:p w14:paraId="43FA0186" w14:textId="77777777" w:rsidR="004039C1" w:rsidRPr="00BE6AEE" w:rsidRDefault="004039C1" w:rsidP="00B677A6">
            <w:pPr>
              <w:rPr>
                <w:rFonts w:cs="Arial"/>
                <w:sz w:val="12"/>
                <w:szCs w:val="12"/>
                <w:lang w:val="en-US" w:eastAsia="ja-JP"/>
              </w:rPr>
            </w:pPr>
          </w:p>
          <w:p w14:paraId="6919509D" w14:textId="77777777" w:rsidR="004039C1" w:rsidRPr="00874B5A" w:rsidRDefault="004039C1" w:rsidP="00B677A6">
            <w:pPr>
              <w:pStyle w:val="Agreement"/>
              <w:rPr>
                <w:rFonts w:cs="Arial"/>
                <w:lang w:eastAsia="ja-JP"/>
              </w:rPr>
            </w:pPr>
            <w:r w:rsidRPr="00BE6AEE">
              <w:rPr>
                <w:b w:val="0"/>
              </w:rPr>
              <w:t>Relaxation of RRM measurements for UEs using WUS</w:t>
            </w:r>
            <w:r>
              <w:rPr>
                <w:b w:val="0"/>
              </w:rPr>
              <w:t>:</w:t>
            </w:r>
            <w:r w:rsidRPr="00BE6AEE">
              <w:rPr>
                <w:b w:val="0"/>
              </w:rPr>
              <w:t xml:space="preserve"> RAN2 will wait for RAN4 to progress.</w:t>
            </w:r>
            <w:r w:rsidRPr="00467607">
              <w:rPr>
                <w:b w:val="0"/>
                <w:sz w:val="4"/>
                <w:szCs w:val="4"/>
              </w:rPr>
              <w:br/>
            </w:r>
          </w:p>
        </w:tc>
      </w:tr>
    </w:tbl>
    <w:p w14:paraId="5A0C32A6" w14:textId="10558544" w:rsidR="00835EB7" w:rsidRPr="005A35D9" w:rsidRDefault="00835EB7" w:rsidP="00553C37">
      <w:pPr>
        <w:rPr>
          <w:rFonts w:ascii="Arial" w:hAnsi="Arial" w:cs="Arial"/>
        </w:rPr>
      </w:pPr>
    </w:p>
    <w:p w14:paraId="2F28270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B269B2E" w14:textId="1E533151" w:rsidR="004253CA" w:rsidRPr="00D367DB" w:rsidRDefault="004253CA" w:rsidP="004253CA">
      <w:pPr>
        <w:rPr>
          <w:rFonts w:ascii="Arial" w:hAnsi="Arial" w:cs="Arial"/>
          <w:iCs/>
        </w:rPr>
      </w:pPr>
      <w:r w:rsidRPr="00D367DB">
        <w:rPr>
          <w:rFonts w:ascii="Arial" w:hAnsi="Arial" w:cs="Arial"/>
          <w:iCs/>
        </w:rPr>
        <w:t xml:space="preserve">Specify </w:t>
      </w:r>
      <w:r w:rsidR="002967E8">
        <w:rPr>
          <w:rFonts w:ascii="Arial" w:hAnsi="Arial" w:cs="Arial"/>
          <w:iCs/>
        </w:rPr>
        <w:t xml:space="preserve">air interface </w:t>
      </w:r>
      <w:r>
        <w:rPr>
          <w:rFonts w:ascii="Arial" w:hAnsi="Arial" w:cs="Arial"/>
          <w:iCs/>
        </w:rPr>
        <w:t>higher</w:t>
      </w:r>
      <w:r w:rsidRPr="00D367DB">
        <w:rPr>
          <w:rFonts w:ascii="Arial" w:hAnsi="Arial" w:cs="Arial"/>
          <w:iCs/>
        </w:rPr>
        <w:t xml:space="preserve"> layer aspects of the following improvements for BL/CE UEs:</w:t>
      </w:r>
    </w:p>
    <w:p w14:paraId="731C29F2"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support for UE-group wake-up signal (WUS)</w:t>
      </w:r>
    </w:p>
    <w:p w14:paraId="1A821AE2"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support for transmission in preconfigured resources in idle and/or connected mode based on SC-FDMA waveform for UEs with a valid timing advance</w:t>
      </w:r>
    </w:p>
    <w:p w14:paraId="0C4E0E38"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scheduling multiple DL/UL transport blocks with or without DCI for SC-PTM and unicast</w:t>
      </w:r>
    </w:p>
    <w:p w14:paraId="29844413" w14:textId="77777777" w:rsidR="004253CA" w:rsidRPr="00D85530" w:rsidRDefault="004253CA" w:rsidP="004253CA">
      <w:pPr>
        <w:pStyle w:val="ListParagraph"/>
        <w:numPr>
          <w:ilvl w:val="0"/>
          <w:numId w:val="19"/>
        </w:numPr>
        <w:ind w:leftChars="0"/>
        <w:rPr>
          <w:rFonts w:ascii="Arial" w:hAnsi="Arial" w:cs="Arial"/>
          <w:iCs/>
          <w:sz w:val="20"/>
          <w:szCs w:val="20"/>
        </w:rPr>
      </w:pPr>
      <w:r w:rsidRPr="00D85530">
        <w:rPr>
          <w:rFonts w:ascii="Arial" w:hAnsi="Arial" w:cs="Arial"/>
          <w:iCs/>
          <w:sz w:val="20"/>
          <w:szCs w:val="20"/>
        </w:rPr>
        <w:t xml:space="preserve">Conclude on additional potential specification enhancement for improving the performance of coexistence of </w:t>
      </w:r>
      <w:r>
        <w:rPr>
          <w:rFonts w:ascii="Arial" w:hAnsi="Arial" w:cs="Arial"/>
          <w:iCs/>
          <w:sz w:val="20"/>
          <w:szCs w:val="20"/>
        </w:rPr>
        <w:t>LTE-MTC</w:t>
      </w:r>
      <w:r w:rsidRPr="00D85530">
        <w:rPr>
          <w:rFonts w:ascii="Arial" w:hAnsi="Arial" w:cs="Arial"/>
          <w:iCs/>
          <w:sz w:val="20"/>
          <w:szCs w:val="20"/>
        </w:rPr>
        <w:t xml:space="preserve"> with NR</w:t>
      </w:r>
    </w:p>
    <w:p w14:paraId="52345C8D"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quality report in MSG3 at least for EDT</w:t>
      </w:r>
    </w:p>
    <w:p w14:paraId="3DCF6A49"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MPDCCH performance improvement by using CRS at least for connected mode</w:t>
      </w:r>
    </w:p>
    <w:p w14:paraId="592D3CEC"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Specify CE mode A and B improvements for non-BL UEs</w:t>
      </w:r>
    </w:p>
    <w:p w14:paraId="378711BC" w14:textId="77777777" w:rsidR="004253CA" w:rsidRPr="00D367DB"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Enable the use of LTE control channel region for DL transmission (MPDCCH/PDSCH) to BL/CE UEs</w:t>
      </w:r>
    </w:p>
    <w:p w14:paraId="53C037A1" w14:textId="5C5DDCF3" w:rsidR="004253CA" w:rsidRDefault="004253CA" w:rsidP="004253CA">
      <w:pPr>
        <w:pStyle w:val="ListParagraph"/>
        <w:numPr>
          <w:ilvl w:val="0"/>
          <w:numId w:val="19"/>
        </w:numPr>
        <w:ind w:leftChars="0"/>
        <w:rPr>
          <w:rFonts w:ascii="Arial" w:hAnsi="Arial" w:cs="Arial"/>
          <w:iCs/>
          <w:sz w:val="20"/>
          <w:szCs w:val="20"/>
        </w:rPr>
      </w:pPr>
      <w:r w:rsidRPr="00D367DB">
        <w:rPr>
          <w:rFonts w:ascii="Arial" w:hAnsi="Arial" w:cs="Arial"/>
          <w:iCs/>
          <w:sz w:val="20"/>
          <w:szCs w:val="20"/>
        </w:rPr>
        <w:t>Consider improving the DL RSRP and, if needed, RSRQ measurement accuracy, through use of RSS</w:t>
      </w:r>
    </w:p>
    <w:p w14:paraId="17F24DA4" w14:textId="161CF0EF" w:rsidR="0023593A" w:rsidRDefault="0023593A" w:rsidP="004253CA">
      <w:pPr>
        <w:pStyle w:val="ListParagraph"/>
        <w:numPr>
          <w:ilvl w:val="0"/>
          <w:numId w:val="19"/>
        </w:numPr>
        <w:ind w:leftChars="0"/>
        <w:rPr>
          <w:rFonts w:ascii="Arial" w:hAnsi="Arial" w:cs="Arial"/>
          <w:iCs/>
          <w:sz w:val="20"/>
          <w:szCs w:val="20"/>
        </w:rPr>
      </w:pPr>
      <w:r>
        <w:rPr>
          <w:rFonts w:ascii="Arial" w:hAnsi="Arial" w:cs="Arial"/>
          <w:iCs/>
          <w:sz w:val="20"/>
          <w:szCs w:val="20"/>
        </w:rPr>
        <w:t>Specify support for mobile-terminated (MT) early data transmission (EDT)</w:t>
      </w:r>
    </w:p>
    <w:p w14:paraId="6F53AE3A" w14:textId="0C11D825" w:rsidR="0023593A" w:rsidRPr="00D367DB" w:rsidRDefault="0023593A" w:rsidP="004253CA">
      <w:pPr>
        <w:pStyle w:val="ListParagraph"/>
        <w:numPr>
          <w:ilvl w:val="0"/>
          <w:numId w:val="19"/>
        </w:numPr>
        <w:ind w:leftChars="0"/>
        <w:rPr>
          <w:rFonts w:ascii="Arial" w:hAnsi="Arial" w:cs="Arial"/>
          <w:iCs/>
          <w:sz w:val="20"/>
          <w:szCs w:val="20"/>
        </w:rPr>
      </w:pPr>
      <w:r>
        <w:rPr>
          <w:rFonts w:ascii="Arial" w:hAnsi="Arial" w:cs="Arial"/>
          <w:iCs/>
          <w:sz w:val="20"/>
          <w:szCs w:val="20"/>
        </w:rPr>
        <w:t>Specify relaxations of RRM measurements for serving cell for UEs using WUS for at least low mobility UEs</w:t>
      </w:r>
    </w:p>
    <w:p w14:paraId="10230FA1" w14:textId="77777777" w:rsidR="004253CA" w:rsidRPr="00D367DB" w:rsidRDefault="004253CA" w:rsidP="004253CA">
      <w:pPr>
        <w:rPr>
          <w:rFonts w:ascii="Arial" w:hAnsi="Arial" w:cs="Arial"/>
          <w:iCs/>
        </w:rPr>
      </w:pPr>
    </w:p>
    <w:p w14:paraId="326F1CF4"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D30E69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910C263"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7BB02F7" w14:textId="6061C05A"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11D2D2A" w14:textId="77777777" w:rsidR="00714CF4" w:rsidRPr="00714CF4" w:rsidRDefault="00714CF4" w:rsidP="00714CF4">
      <w:pPr>
        <w:rPr>
          <w:lang w:eastAsia="ja-JP"/>
        </w:rPr>
      </w:pPr>
    </w:p>
    <w:p w14:paraId="5FF2E37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63DD103" w14:textId="775A7062"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3964E6B" w14:textId="77777777" w:rsidR="00714CF4" w:rsidRPr="00714CF4" w:rsidRDefault="00714CF4" w:rsidP="00714CF4">
      <w:pPr>
        <w:rPr>
          <w:lang w:eastAsia="ja-JP"/>
        </w:rPr>
      </w:pPr>
    </w:p>
    <w:p w14:paraId="1953D09B" w14:textId="77777777" w:rsidR="005A6C96" w:rsidRDefault="00815869" w:rsidP="005A6C96">
      <w:pPr>
        <w:pStyle w:val="Heading2"/>
      </w:pPr>
      <w:r>
        <w:t>4</w:t>
      </w:r>
      <w:r w:rsidR="005A6C96">
        <w:t>.</w:t>
      </w:r>
      <w:r w:rsidR="005A6C96">
        <w:tab/>
        <w:t>References</w:t>
      </w:r>
    </w:p>
    <w:p w14:paraId="54254F3F" w14:textId="1CD47EC7" w:rsidR="00714CF4" w:rsidRPr="006463F5" w:rsidRDefault="00714CF4" w:rsidP="00714CF4">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94bis</w:t>
      </w:r>
    </w:p>
    <w:p w14:paraId="365E09B7" w14:textId="5AD41DC7" w:rsidR="00714CF4" w:rsidRPr="000C36DE" w:rsidRDefault="00797F64" w:rsidP="00714CF4">
      <w:pPr>
        <w:tabs>
          <w:tab w:val="left" w:pos="567"/>
        </w:tabs>
        <w:overflowPunct/>
        <w:autoSpaceDE/>
        <w:autoSpaceDN/>
        <w:snapToGrid w:val="0"/>
        <w:spacing w:after="0"/>
        <w:textAlignment w:val="auto"/>
        <w:rPr>
          <w:rFonts w:ascii="Arial" w:hAnsi="Arial" w:cs="Arial"/>
        </w:rPr>
      </w:pPr>
      <w:r>
        <w:rPr>
          <w:rFonts w:ascii="Arial" w:hAnsi="Arial" w:cs="Arial"/>
        </w:rPr>
        <w:t>102</w:t>
      </w:r>
      <w:r w:rsidR="00714CF4">
        <w:rPr>
          <w:rFonts w:ascii="Arial" w:hAnsi="Arial" w:cs="Arial"/>
        </w:rPr>
        <w:t xml:space="preserve"> </w:t>
      </w:r>
      <w:r w:rsidR="00714CF4" w:rsidRPr="006463F5">
        <w:rPr>
          <w:rFonts w:ascii="Arial" w:hAnsi="Arial" w:cs="Arial"/>
        </w:rPr>
        <w:t>contributions (for details see agenda item 6.</w:t>
      </w:r>
      <w:r w:rsidR="00714CF4">
        <w:rPr>
          <w:rFonts w:ascii="Arial" w:hAnsi="Arial" w:cs="Arial"/>
        </w:rPr>
        <w:t>2.1</w:t>
      </w:r>
      <w:r w:rsidR="00714CF4" w:rsidRPr="006463F5">
        <w:rPr>
          <w:rFonts w:ascii="Arial" w:hAnsi="Arial" w:cs="Arial"/>
        </w:rPr>
        <w:t xml:space="preserve"> </w:t>
      </w:r>
      <w:r w:rsidR="00714CF4">
        <w:rPr>
          <w:rFonts w:ascii="Arial" w:hAnsi="Arial" w:cs="Arial"/>
        </w:rPr>
        <w:t xml:space="preserve">in </w:t>
      </w:r>
      <w:hyperlink r:id="rId21" w:history="1">
        <w:r w:rsidR="00714CF4" w:rsidRPr="006463F5">
          <w:rPr>
            <w:rStyle w:val="Hyperlink"/>
            <w:rFonts w:ascii="Arial" w:hAnsi="Arial" w:cs="Arial"/>
          </w:rPr>
          <w:t>Tdoc list</w:t>
        </w:r>
      </w:hyperlink>
      <w:r w:rsidR="00714CF4" w:rsidRPr="006463F5">
        <w:rPr>
          <w:rFonts w:ascii="Arial" w:hAnsi="Arial" w:cs="Arial"/>
        </w:rPr>
        <w:t>)</w:t>
      </w:r>
    </w:p>
    <w:p w14:paraId="43846E7F" w14:textId="3C3CA0AD" w:rsidR="003E3A1A" w:rsidRDefault="003E3A1A" w:rsidP="003E3A1A">
      <w:pPr>
        <w:overflowPunct/>
        <w:autoSpaceDE/>
        <w:autoSpaceDN/>
        <w:snapToGrid w:val="0"/>
        <w:spacing w:after="0"/>
        <w:textAlignment w:val="auto"/>
        <w:rPr>
          <w:rFonts w:ascii="Arial" w:hAnsi="Arial" w:cs="Arial"/>
          <w:b/>
          <w:bCs/>
          <w:lang w:eastAsia="ja-JP"/>
        </w:rPr>
      </w:pPr>
    </w:p>
    <w:p w14:paraId="270A433B" w14:textId="4F90B23B" w:rsidR="00714CF4" w:rsidRPr="006463F5" w:rsidRDefault="00714CF4" w:rsidP="00714CF4">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95</w:t>
      </w:r>
    </w:p>
    <w:p w14:paraId="4FC20846" w14:textId="3B1FD734" w:rsidR="00714CF4" w:rsidRPr="000C36DE" w:rsidRDefault="00BF7E2E" w:rsidP="00714CF4">
      <w:pPr>
        <w:tabs>
          <w:tab w:val="left" w:pos="567"/>
        </w:tabs>
        <w:overflowPunct/>
        <w:autoSpaceDE/>
        <w:autoSpaceDN/>
        <w:snapToGrid w:val="0"/>
        <w:spacing w:after="0"/>
        <w:textAlignment w:val="auto"/>
        <w:rPr>
          <w:rFonts w:ascii="Arial" w:hAnsi="Arial" w:cs="Arial"/>
        </w:rPr>
      </w:pPr>
      <w:r>
        <w:rPr>
          <w:rFonts w:ascii="Arial" w:hAnsi="Arial" w:cs="Arial"/>
        </w:rPr>
        <w:t>91</w:t>
      </w:r>
      <w:r w:rsidR="00714CF4">
        <w:rPr>
          <w:rFonts w:ascii="Arial" w:hAnsi="Arial" w:cs="Arial"/>
        </w:rPr>
        <w:t xml:space="preserve"> </w:t>
      </w:r>
      <w:r w:rsidR="00714CF4" w:rsidRPr="006463F5">
        <w:rPr>
          <w:rFonts w:ascii="Arial" w:hAnsi="Arial" w:cs="Arial"/>
        </w:rPr>
        <w:t>contributions (for details see agenda item 6.</w:t>
      </w:r>
      <w:r w:rsidR="00714CF4">
        <w:rPr>
          <w:rFonts w:ascii="Arial" w:hAnsi="Arial" w:cs="Arial"/>
        </w:rPr>
        <w:t>2.1</w:t>
      </w:r>
      <w:r w:rsidR="00714CF4" w:rsidRPr="006463F5">
        <w:rPr>
          <w:rFonts w:ascii="Arial" w:hAnsi="Arial" w:cs="Arial"/>
        </w:rPr>
        <w:t xml:space="preserve"> </w:t>
      </w:r>
      <w:r w:rsidR="00714CF4">
        <w:rPr>
          <w:rFonts w:ascii="Arial" w:hAnsi="Arial" w:cs="Arial"/>
        </w:rPr>
        <w:t xml:space="preserve">in </w:t>
      </w:r>
      <w:hyperlink r:id="rId22" w:history="1">
        <w:r w:rsidR="00714CF4" w:rsidRPr="006463F5">
          <w:rPr>
            <w:rStyle w:val="Hyperlink"/>
            <w:rFonts w:ascii="Arial" w:hAnsi="Arial" w:cs="Arial"/>
          </w:rPr>
          <w:t>Tdoc list</w:t>
        </w:r>
      </w:hyperlink>
      <w:r w:rsidR="00714CF4" w:rsidRPr="006463F5">
        <w:rPr>
          <w:rFonts w:ascii="Arial" w:hAnsi="Arial" w:cs="Arial"/>
        </w:rPr>
        <w:t>)</w:t>
      </w:r>
    </w:p>
    <w:p w14:paraId="7CECE496" w14:textId="152014F8" w:rsidR="00714CF4" w:rsidRDefault="00714CF4" w:rsidP="003E3A1A">
      <w:pPr>
        <w:overflowPunct/>
        <w:autoSpaceDE/>
        <w:autoSpaceDN/>
        <w:snapToGrid w:val="0"/>
        <w:spacing w:after="0"/>
        <w:textAlignment w:val="auto"/>
        <w:rPr>
          <w:rFonts w:ascii="Arial" w:hAnsi="Arial" w:cs="Arial"/>
          <w:b/>
          <w:bCs/>
          <w:lang w:eastAsia="ja-JP"/>
        </w:rPr>
      </w:pPr>
    </w:p>
    <w:p w14:paraId="17A505D0" w14:textId="7B5B0838" w:rsidR="00714CF4" w:rsidRPr="006463F5" w:rsidRDefault="00714CF4" w:rsidP="00714CF4">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sidR="002D4003">
        <w:rPr>
          <w:rFonts w:ascii="Arial" w:hAnsi="Arial" w:cs="Arial"/>
          <w:b/>
          <w:u w:val="single"/>
        </w:rPr>
        <w:t>2</w:t>
      </w:r>
      <w:r w:rsidRPr="006463F5">
        <w:rPr>
          <w:rFonts w:ascii="Arial" w:hAnsi="Arial" w:cs="Arial"/>
          <w:b/>
          <w:u w:val="single"/>
        </w:rPr>
        <w:t>#</w:t>
      </w:r>
      <w:r w:rsidR="0061338D">
        <w:rPr>
          <w:rFonts w:ascii="Arial" w:hAnsi="Arial" w:cs="Arial"/>
          <w:b/>
          <w:u w:val="single"/>
        </w:rPr>
        <w:t>103bis</w:t>
      </w:r>
    </w:p>
    <w:p w14:paraId="30DCB715" w14:textId="4A2CE111" w:rsidR="00714CF4" w:rsidRPr="000C36DE" w:rsidRDefault="004C29EC" w:rsidP="00714CF4">
      <w:pPr>
        <w:tabs>
          <w:tab w:val="left" w:pos="567"/>
        </w:tabs>
        <w:overflowPunct/>
        <w:autoSpaceDE/>
        <w:autoSpaceDN/>
        <w:snapToGrid w:val="0"/>
        <w:spacing w:after="0"/>
        <w:textAlignment w:val="auto"/>
        <w:rPr>
          <w:rFonts w:ascii="Arial" w:hAnsi="Arial" w:cs="Arial"/>
        </w:rPr>
      </w:pPr>
      <w:r>
        <w:rPr>
          <w:rFonts w:ascii="Arial" w:hAnsi="Arial" w:cs="Arial"/>
        </w:rPr>
        <w:t>55</w:t>
      </w:r>
      <w:r w:rsidR="00714CF4">
        <w:rPr>
          <w:rFonts w:ascii="Arial" w:hAnsi="Arial" w:cs="Arial"/>
        </w:rPr>
        <w:t xml:space="preserve"> </w:t>
      </w:r>
      <w:r w:rsidR="00714CF4" w:rsidRPr="006463F5">
        <w:rPr>
          <w:rFonts w:ascii="Arial" w:hAnsi="Arial" w:cs="Arial"/>
        </w:rPr>
        <w:t>contributions (for details see agenda item</w:t>
      </w:r>
      <w:r w:rsidR="007E569F">
        <w:rPr>
          <w:rFonts w:ascii="Arial" w:hAnsi="Arial" w:cs="Arial"/>
        </w:rPr>
        <w:t>s</w:t>
      </w:r>
      <w:r w:rsidR="00714CF4" w:rsidRPr="006463F5">
        <w:rPr>
          <w:rFonts w:ascii="Arial" w:hAnsi="Arial" w:cs="Arial"/>
        </w:rPr>
        <w:t xml:space="preserve"> </w:t>
      </w:r>
      <w:r w:rsidR="007E569F">
        <w:rPr>
          <w:rFonts w:ascii="Arial" w:hAnsi="Arial" w:cs="Arial"/>
        </w:rPr>
        <w:t>12.1, 12.2.3 and 12.2.4</w:t>
      </w:r>
      <w:r w:rsidR="00714CF4" w:rsidRPr="006463F5">
        <w:rPr>
          <w:rFonts w:ascii="Arial" w:hAnsi="Arial" w:cs="Arial"/>
        </w:rPr>
        <w:t xml:space="preserve"> </w:t>
      </w:r>
      <w:r w:rsidR="00714CF4">
        <w:rPr>
          <w:rFonts w:ascii="Arial" w:hAnsi="Arial" w:cs="Arial"/>
        </w:rPr>
        <w:t xml:space="preserve">in </w:t>
      </w:r>
      <w:hyperlink r:id="rId23" w:history="1">
        <w:r w:rsidR="00714CF4" w:rsidRPr="006463F5">
          <w:rPr>
            <w:rStyle w:val="Hyperlink"/>
            <w:rFonts w:ascii="Arial" w:hAnsi="Arial" w:cs="Arial"/>
          </w:rPr>
          <w:t>Tdoc list</w:t>
        </w:r>
      </w:hyperlink>
      <w:r w:rsidR="00714CF4" w:rsidRPr="006463F5">
        <w:rPr>
          <w:rFonts w:ascii="Arial" w:hAnsi="Arial" w:cs="Arial"/>
        </w:rPr>
        <w:t>)</w:t>
      </w:r>
    </w:p>
    <w:p w14:paraId="0AD139DA" w14:textId="7A47EEDA" w:rsidR="00714CF4" w:rsidRDefault="00714CF4" w:rsidP="003E3A1A">
      <w:pPr>
        <w:overflowPunct/>
        <w:autoSpaceDE/>
        <w:autoSpaceDN/>
        <w:snapToGrid w:val="0"/>
        <w:spacing w:after="0"/>
        <w:textAlignment w:val="auto"/>
        <w:rPr>
          <w:rFonts w:ascii="Arial" w:hAnsi="Arial" w:cs="Arial"/>
          <w:b/>
          <w:bCs/>
          <w:lang w:eastAsia="ja-JP"/>
        </w:rPr>
      </w:pPr>
    </w:p>
    <w:p w14:paraId="714AD78A" w14:textId="759D790E" w:rsidR="00714CF4" w:rsidRPr="006463F5" w:rsidRDefault="00714CF4" w:rsidP="00714CF4">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sidR="002D4003">
        <w:rPr>
          <w:rFonts w:ascii="Arial" w:hAnsi="Arial" w:cs="Arial"/>
          <w:b/>
          <w:u w:val="single"/>
        </w:rPr>
        <w:t>2</w:t>
      </w:r>
      <w:r w:rsidRPr="006463F5">
        <w:rPr>
          <w:rFonts w:ascii="Arial" w:hAnsi="Arial" w:cs="Arial"/>
          <w:b/>
          <w:u w:val="single"/>
        </w:rPr>
        <w:t>#</w:t>
      </w:r>
      <w:r w:rsidR="0061338D">
        <w:rPr>
          <w:rFonts w:ascii="Arial" w:hAnsi="Arial" w:cs="Arial"/>
          <w:b/>
          <w:u w:val="single"/>
        </w:rPr>
        <w:t>104</w:t>
      </w:r>
    </w:p>
    <w:p w14:paraId="5F3BC79C" w14:textId="7C82FC78" w:rsidR="00714CF4" w:rsidRPr="000C36DE" w:rsidRDefault="00B31F8B" w:rsidP="00714CF4">
      <w:pPr>
        <w:tabs>
          <w:tab w:val="left" w:pos="567"/>
        </w:tabs>
        <w:overflowPunct/>
        <w:autoSpaceDE/>
        <w:autoSpaceDN/>
        <w:snapToGrid w:val="0"/>
        <w:spacing w:after="0"/>
        <w:textAlignment w:val="auto"/>
        <w:rPr>
          <w:rFonts w:ascii="Arial" w:hAnsi="Arial" w:cs="Arial"/>
        </w:rPr>
      </w:pPr>
      <w:r>
        <w:rPr>
          <w:rFonts w:ascii="Arial" w:hAnsi="Arial" w:cs="Arial"/>
        </w:rPr>
        <w:t>66</w:t>
      </w:r>
      <w:r w:rsidR="00714CF4">
        <w:rPr>
          <w:rFonts w:ascii="Arial" w:hAnsi="Arial" w:cs="Arial"/>
        </w:rPr>
        <w:t xml:space="preserve"> </w:t>
      </w:r>
      <w:r w:rsidR="00714CF4" w:rsidRPr="006463F5">
        <w:rPr>
          <w:rFonts w:ascii="Arial" w:hAnsi="Arial" w:cs="Arial"/>
        </w:rPr>
        <w:t>contributions (for details see agenda item</w:t>
      </w:r>
      <w:r w:rsidR="007E569F">
        <w:rPr>
          <w:rFonts w:ascii="Arial" w:hAnsi="Arial" w:cs="Arial"/>
        </w:rPr>
        <w:t>s</w:t>
      </w:r>
      <w:r w:rsidR="00714CF4" w:rsidRPr="006463F5">
        <w:rPr>
          <w:rFonts w:ascii="Arial" w:hAnsi="Arial" w:cs="Arial"/>
        </w:rPr>
        <w:t xml:space="preserve"> </w:t>
      </w:r>
      <w:r w:rsidR="007E569F">
        <w:rPr>
          <w:rFonts w:ascii="Arial" w:hAnsi="Arial" w:cs="Arial"/>
        </w:rPr>
        <w:t>12.1, 12.2.3 and 12.2.4</w:t>
      </w:r>
      <w:r w:rsidR="00714CF4" w:rsidRPr="006463F5">
        <w:rPr>
          <w:rFonts w:ascii="Arial" w:hAnsi="Arial" w:cs="Arial"/>
        </w:rPr>
        <w:t xml:space="preserve"> </w:t>
      </w:r>
      <w:r w:rsidR="00714CF4">
        <w:rPr>
          <w:rFonts w:ascii="Arial" w:hAnsi="Arial" w:cs="Arial"/>
        </w:rPr>
        <w:t xml:space="preserve">in </w:t>
      </w:r>
      <w:hyperlink r:id="rId24" w:history="1">
        <w:r w:rsidR="00714CF4" w:rsidRPr="006463F5">
          <w:rPr>
            <w:rStyle w:val="Hyperlink"/>
            <w:rFonts w:ascii="Arial" w:hAnsi="Arial" w:cs="Arial"/>
          </w:rPr>
          <w:t>Tdoc list</w:t>
        </w:r>
      </w:hyperlink>
      <w:r w:rsidR="00714CF4" w:rsidRPr="006463F5">
        <w:rPr>
          <w:rFonts w:ascii="Arial" w:hAnsi="Arial" w:cs="Arial"/>
        </w:rPr>
        <w:t>)</w:t>
      </w:r>
    </w:p>
    <w:p w14:paraId="4A8FDC2C"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BFE5C4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825DC0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1F774ED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F18547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6D223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CC6485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D0DE9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0F8CD5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3E9F45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50A6B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18C24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E0F0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E6B25BC"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F93799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AD271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8C294B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BD13DF9"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5436A8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65A743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72849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F9E5AF1"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913B02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58E75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B09A8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EA4DD" w14:textId="77777777" w:rsidR="00D81353" w:rsidRDefault="00D81353">
      <w:r>
        <w:separator/>
      </w:r>
    </w:p>
  </w:endnote>
  <w:endnote w:type="continuationSeparator" w:id="0">
    <w:p w14:paraId="02AFAD16" w14:textId="77777777" w:rsidR="00D81353" w:rsidRDefault="00D8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E92AC" w14:textId="77777777" w:rsidR="00B677A6" w:rsidRDefault="00B677A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DDC3B" w14:textId="77777777" w:rsidR="00D81353" w:rsidRDefault="00D81353">
      <w:r>
        <w:separator/>
      </w:r>
    </w:p>
  </w:footnote>
  <w:footnote w:type="continuationSeparator" w:id="0">
    <w:p w14:paraId="7821BC91" w14:textId="77777777" w:rsidR="00D81353" w:rsidRDefault="00D81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D0CD520"/>
    <w:lvl w:ilvl="0">
      <w:start w:val="1"/>
      <w:numFmt w:val="decimal"/>
      <w:lvlText w:val="%1"/>
      <w:lvlJc w:val="left"/>
      <w:pPr>
        <w:tabs>
          <w:tab w:val="num" w:pos="1152"/>
        </w:tabs>
        <w:ind w:left="115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D87E26"/>
    <w:multiLevelType w:val="hybridMultilevel"/>
    <w:tmpl w:val="AEE05C40"/>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4D1788"/>
    <w:multiLevelType w:val="hybridMultilevel"/>
    <w:tmpl w:val="D9D099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406DB5"/>
    <w:multiLevelType w:val="hybridMultilevel"/>
    <w:tmpl w:val="2D989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2209A8"/>
    <w:multiLevelType w:val="hybridMultilevel"/>
    <w:tmpl w:val="5DBC7176"/>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4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2"/>
  </w:num>
  <w:num w:numId="3">
    <w:abstractNumId w:val="41"/>
  </w:num>
  <w:num w:numId="4">
    <w:abstractNumId w:val="32"/>
  </w:num>
  <w:num w:numId="5">
    <w:abstractNumId w:val="12"/>
  </w:num>
  <w:num w:numId="6">
    <w:abstractNumId w:val="44"/>
  </w:num>
  <w:num w:numId="7">
    <w:abstractNumId w:val="5"/>
  </w:num>
  <w:num w:numId="8">
    <w:abstractNumId w:val="9"/>
  </w:num>
  <w:num w:numId="9">
    <w:abstractNumId w:val="28"/>
  </w:num>
  <w:num w:numId="10">
    <w:abstractNumId w:val="45"/>
  </w:num>
  <w:num w:numId="11">
    <w:abstractNumId w:val="29"/>
  </w:num>
  <w:num w:numId="12">
    <w:abstractNumId w:val="24"/>
  </w:num>
  <w:num w:numId="13">
    <w:abstractNumId w:val="40"/>
  </w:num>
  <w:num w:numId="14">
    <w:abstractNumId w:val="7"/>
  </w:num>
  <w:num w:numId="15">
    <w:abstractNumId w:val="20"/>
  </w:num>
  <w:num w:numId="16">
    <w:abstractNumId w:val="6"/>
  </w:num>
  <w:num w:numId="17">
    <w:abstractNumId w:val="16"/>
  </w:num>
  <w:num w:numId="18">
    <w:abstractNumId w:val="8"/>
  </w:num>
  <w:num w:numId="19">
    <w:abstractNumId w:val="33"/>
  </w:num>
  <w:num w:numId="20">
    <w:abstractNumId w:val="34"/>
  </w:num>
  <w:num w:numId="21">
    <w:abstractNumId w:val="25"/>
  </w:num>
  <w:num w:numId="22">
    <w:abstractNumId w:val="19"/>
  </w:num>
  <w:num w:numId="23">
    <w:abstractNumId w:val="38"/>
  </w:num>
  <w:num w:numId="24">
    <w:abstractNumId w:val="15"/>
  </w:num>
  <w:num w:numId="25">
    <w:abstractNumId w:val="4"/>
  </w:num>
  <w:num w:numId="26">
    <w:abstractNumId w:val="0"/>
  </w:num>
  <w:num w:numId="27">
    <w:abstractNumId w:val="18"/>
  </w:num>
  <w:num w:numId="28">
    <w:abstractNumId w:val="21"/>
  </w:num>
  <w:num w:numId="29">
    <w:abstractNumId w:val="31"/>
  </w:num>
  <w:num w:numId="30">
    <w:abstractNumId w:val="27"/>
  </w:num>
  <w:num w:numId="31">
    <w:abstractNumId w:val="10"/>
  </w:num>
  <w:num w:numId="32">
    <w:abstractNumId w:val="14"/>
  </w:num>
  <w:num w:numId="33">
    <w:abstractNumId w:val="43"/>
  </w:num>
  <w:num w:numId="34">
    <w:abstractNumId w:val="17"/>
  </w:num>
  <w:num w:numId="35">
    <w:abstractNumId w:val="35"/>
  </w:num>
  <w:num w:numId="36">
    <w:abstractNumId w:val="22"/>
  </w:num>
  <w:num w:numId="37">
    <w:abstractNumId w:val="11"/>
  </w:num>
  <w:num w:numId="38">
    <w:abstractNumId w:val="23"/>
  </w:num>
  <w:num w:numId="39">
    <w:abstractNumId w:val="36"/>
  </w:num>
  <w:num w:numId="40">
    <w:abstractNumId w:val="42"/>
  </w:num>
  <w:num w:numId="41">
    <w:abstractNumId w:val="30"/>
  </w:num>
  <w:num w:numId="42">
    <w:abstractNumId w:val="3"/>
  </w:num>
  <w:num w:numId="43">
    <w:abstractNumId w:val="39"/>
  </w:num>
  <w:num w:numId="44">
    <w:abstractNumId w:val="1"/>
  </w:num>
  <w:num w:numId="45">
    <w:abstractNumId w:val="37"/>
  </w:num>
  <w:num w:numId="46">
    <w:abstractNumId w:val="26"/>
  </w:num>
  <w:num w:numId="47">
    <w:abstractNumId w:val="1"/>
    <w:lvlOverride w:ilvl="0">
      <w:startOverride w:val="1"/>
    </w:lvlOverride>
    <w:lvlOverride w:ilvl="1">
      <w:startOverride w:val="3"/>
    </w:lvlOverride>
  </w:num>
  <w:num w:numId="48">
    <w:abstractNumId w:val="1"/>
    <w:lvlOverride w:ilvl="0">
      <w:startOverride w:val="1"/>
    </w:lvlOverride>
    <w:lvlOverride w:ilvl="1">
      <w:startOverride w:val="10"/>
    </w:lvlOverride>
  </w:num>
  <w:num w:numId="49">
    <w:abstractNumId w:val="2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27E"/>
    <w:rsid w:val="000276C5"/>
    <w:rsid w:val="0004456C"/>
    <w:rsid w:val="0005259B"/>
    <w:rsid w:val="00052DCD"/>
    <w:rsid w:val="00053FEE"/>
    <w:rsid w:val="00060AE4"/>
    <w:rsid w:val="000746A7"/>
    <w:rsid w:val="000910BB"/>
    <w:rsid w:val="000926AF"/>
    <w:rsid w:val="00092789"/>
    <w:rsid w:val="000A3ED2"/>
    <w:rsid w:val="000B26AC"/>
    <w:rsid w:val="000C00FA"/>
    <w:rsid w:val="000C51AA"/>
    <w:rsid w:val="000D1340"/>
    <w:rsid w:val="000D17BC"/>
    <w:rsid w:val="000D2186"/>
    <w:rsid w:val="000E4F35"/>
    <w:rsid w:val="000F6C1C"/>
    <w:rsid w:val="00104693"/>
    <w:rsid w:val="00110AA0"/>
    <w:rsid w:val="00116F4B"/>
    <w:rsid w:val="00137471"/>
    <w:rsid w:val="00150FD3"/>
    <w:rsid w:val="00184428"/>
    <w:rsid w:val="001A248F"/>
    <w:rsid w:val="001A3B5F"/>
    <w:rsid w:val="001A4FF1"/>
    <w:rsid w:val="001A7304"/>
    <w:rsid w:val="001B5CA8"/>
    <w:rsid w:val="001C1855"/>
    <w:rsid w:val="001C3543"/>
    <w:rsid w:val="001C4490"/>
    <w:rsid w:val="001C6005"/>
    <w:rsid w:val="001D2C1A"/>
    <w:rsid w:val="001D3BA2"/>
    <w:rsid w:val="001D44B7"/>
    <w:rsid w:val="001E0075"/>
    <w:rsid w:val="001F1B1F"/>
    <w:rsid w:val="001F2A20"/>
    <w:rsid w:val="001F486F"/>
    <w:rsid w:val="00207DC4"/>
    <w:rsid w:val="0022485E"/>
    <w:rsid w:val="0023593A"/>
    <w:rsid w:val="00243A99"/>
    <w:rsid w:val="002615C3"/>
    <w:rsid w:val="00282E91"/>
    <w:rsid w:val="00292EF4"/>
    <w:rsid w:val="0029567C"/>
    <w:rsid w:val="002967E8"/>
    <w:rsid w:val="002A3D37"/>
    <w:rsid w:val="002A5EED"/>
    <w:rsid w:val="002D4003"/>
    <w:rsid w:val="002D5C63"/>
    <w:rsid w:val="00301B7A"/>
    <w:rsid w:val="00306D59"/>
    <w:rsid w:val="003101DF"/>
    <w:rsid w:val="00322A9B"/>
    <w:rsid w:val="0032503A"/>
    <w:rsid w:val="00325EE1"/>
    <w:rsid w:val="003357C0"/>
    <w:rsid w:val="00344D60"/>
    <w:rsid w:val="00346477"/>
    <w:rsid w:val="00347CB0"/>
    <w:rsid w:val="0036248C"/>
    <w:rsid w:val="0036259C"/>
    <w:rsid w:val="00367401"/>
    <w:rsid w:val="003722B0"/>
    <w:rsid w:val="00375678"/>
    <w:rsid w:val="0039390A"/>
    <w:rsid w:val="00394AB0"/>
    <w:rsid w:val="00396252"/>
    <w:rsid w:val="003A4B47"/>
    <w:rsid w:val="003B24AF"/>
    <w:rsid w:val="003B7182"/>
    <w:rsid w:val="003C2169"/>
    <w:rsid w:val="003D5036"/>
    <w:rsid w:val="003D764D"/>
    <w:rsid w:val="003E3A1A"/>
    <w:rsid w:val="0040091C"/>
    <w:rsid w:val="004039C1"/>
    <w:rsid w:val="00406D7A"/>
    <w:rsid w:val="00417A7B"/>
    <w:rsid w:val="004253CA"/>
    <w:rsid w:val="004258BA"/>
    <w:rsid w:val="004361E0"/>
    <w:rsid w:val="004531C9"/>
    <w:rsid w:val="00453C1C"/>
    <w:rsid w:val="00457D91"/>
    <w:rsid w:val="00460C31"/>
    <w:rsid w:val="00464E5B"/>
    <w:rsid w:val="0047055A"/>
    <w:rsid w:val="00474450"/>
    <w:rsid w:val="00476E58"/>
    <w:rsid w:val="00484439"/>
    <w:rsid w:val="004873E6"/>
    <w:rsid w:val="004B15B8"/>
    <w:rsid w:val="004B566C"/>
    <w:rsid w:val="004B7B48"/>
    <w:rsid w:val="004C29EC"/>
    <w:rsid w:val="004D4AB1"/>
    <w:rsid w:val="004F218A"/>
    <w:rsid w:val="0050334E"/>
    <w:rsid w:val="00505387"/>
    <w:rsid w:val="00512DF7"/>
    <w:rsid w:val="005141E7"/>
    <w:rsid w:val="00517E63"/>
    <w:rsid w:val="00526B0D"/>
    <w:rsid w:val="005360D4"/>
    <w:rsid w:val="00545F3D"/>
    <w:rsid w:val="0055346F"/>
    <w:rsid w:val="00553C37"/>
    <w:rsid w:val="005579FF"/>
    <w:rsid w:val="005776DD"/>
    <w:rsid w:val="00581F88"/>
    <w:rsid w:val="00582117"/>
    <w:rsid w:val="0058478F"/>
    <w:rsid w:val="00592A94"/>
    <w:rsid w:val="00593315"/>
    <w:rsid w:val="005A170D"/>
    <w:rsid w:val="005A35D9"/>
    <w:rsid w:val="005A6C96"/>
    <w:rsid w:val="005B2390"/>
    <w:rsid w:val="005C4B5F"/>
    <w:rsid w:val="005D0418"/>
    <w:rsid w:val="005E1D58"/>
    <w:rsid w:val="00610E37"/>
    <w:rsid w:val="0061338D"/>
    <w:rsid w:val="006207ED"/>
    <w:rsid w:val="00626BC9"/>
    <w:rsid w:val="006458DF"/>
    <w:rsid w:val="00650D52"/>
    <w:rsid w:val="006615B2"/>
    <w:rsid w:val="00662313"/>
    <w:rsid w:val="00673911"/>
    <w:rsid w:val="006804F5"/>
    <w:rsid w:val="006870C9"/>
    <w:rsid w:val="006A3ADF"/>
    <w:rsid w:val="006A7BCB"/>
    <w:rsid w:val="006B0327"/>
    <w:rsid w:val="006B4C1E"/>
    <w:rsid w:val="006C090F"/>
    <w:rsid w:val="006C4E32"/>
    <w:rsid w:val="006C56D8"/>
    <w:rsid w:val="006D07AE"/>
    <w:rsid w:val="006D1C93"/>
    <w:rsid w:val="006D68A3"/>
    <w:rsid w:val="006E3954"/>
    <w:rsid w:val="006E3F11"/>
    <w:rsid w:val="006F44E8"/>
    <w:rsid w:val="00701410"/>
    <w:rsid w:val="007113A1"/>
    <w:rsid w:val="00714CF4"/>
    <w:rsid w:val="00721CF6"/>
    <w:rsid w:val="00723E46"/>
    <w:rsid w:val="00733826"/>
    <w:rsid w:val="0073432B"/>
    <w:rsid w:val="00766CFB"/>
    <w:rsid w:val="007816FF"/>
    <w:rsid w:val="00783B44"/>
    <w:rsid w:val="00784552"/>
    <w:rsid w:val="00785028"/>
    <w:rsid w:val="0079572B"/>
    <w:rsid w:val="00797F64"/>
    <w:rsid w:val="007A3A5A"/>
    <w:rsid w:val="007A4370"/>
    <w:rsid w:val="007D7444"/>
    <w:rsid w:val="007E1D15"/>
    <w:rsid w:val="007E1DEA"/>
    <w:rsid w:val="007E2202"/>
    <w:rsid w:val="007E569F"/>
    <w:rsid w:val="00802238"/>
    <w:rsid w:val="008145EA"/>
    <w:rsid w:val="00815869"/>
    <w:rsid w:val="00816B81"/>
    <w:rsid w:val="00823B90"/>
    <w:rsid w:val="0083266E"/>
    <w:rsid w:val="00833FA5"/>
    <w:rsid w:val="00835EB7"/>
    <w:rsid w:val="008546E5"/>
    <w:rsid w:val="00863BE2"/>
    <w:rsid w:val="00865819"/>
    <w:rsid w:val="00871653"/>
    <w:rsid w:val="00881D74"/>
    <w:rsid w:val="00881E7B"/>
    <w:rsid w:val="008836AC"/>
    <w:rsid w:val="00887422"/>
    <w:rsid w:val="0089166C"/>
    <w:rsid w:val="00893204"/>
    <w:rsid w:val="008960DE"/>
    <w:rsid w:val="008A04A7"/>
    <w:rsid w:val="008A36DF"/>
    <w:rsid w:val="008C1698"/>
    <w:rsid w:val="008C1A3D"/>
    <w:rsid w:val="008C272D"/>
    <w:rsid w:val="008D01C3"/>
    <w:rsid w:val="008D1CC0"/>
    <w:rsid w:val="008D1E13"/>
    <w:rsid w:val="008D6549"/>
    <w:rsid w:val="008D70D2"/>
    <w:rsid w:val="008D7B76"/>
    <w:rsid w:val="00900AE8"/>
    <w:rsid w:val="00900DAD"/>
    <w:rsid w:val="00912914"/>
    <w:rsid w:val="0091408E"/>
    <w:rsid w:val="009378CA"/>
    <w:rsid w:val="0095025E"/>
    <w:rsid w:val="00955C4C"/>
    <w:rsid w:val="00994786"/>
    <w:rsid w:val="00995338"/>
    <w:rsid w:val="00996777"/>
    <w:rsid w:val="009C0BC7"/>
    <w:rsid w:val="009C6592"/>
    <w:rsid w:val="009E209B"/>
    <w:rsid w:val="009F0747"/>
    <w:rsid w:val="009F568E"/>
    <w:rsid w:val="00A03514"/>
    <w:rsid w:val="00A074E6"/>
    <w:rsid w:val="00A17079"/>
    <w:rsid w:val="00A448C3"/>
    <w:rsid w:val="00A458D4"/>
    <w:rsid w:val="00A46FB7"/>
    <w:rsid w:val="00A510BC"/>
    <w:rsid w:val="00A53118"/>
    <w:rsid w:val="00A53A43"/>
    <w:rsid w:val="00A86AB5"/>
    <w:rsid w:val="00A9081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1F8B"/>
    <w:rsid w:val="00B43ABD"/>
    <w:rsid w:val="00B445ED"/>
    <w:rsid w:val="00B51A40"/>
    <w:rsid w:val="00B6300F"/>
    <w:rsid w:val="00B677A6"/>
    <w:rsid w:val="00B70389"/>
    <w:rsid w:val="00B801C3"/>
    <w:rsid w:val="00B84623"/>
    <w:rsid w:val="00B9732D"/>
    <w:rsid w:val="00BB4AB2"/>
    <w:rsid w:val="00BB66D5"/>
    <w:rsid w:val="00BC7E6E"/>
    <w:rsid w:val="00BE1D1F"/>
    <w:rsid w:val="00BE2164"/>
    <w:rsid w:val="00BE255D"/>
    <w:rsid w:val="00BE5E66"/>
    <w:rsid w:val="00BF7E2E"/>
    <w:rsid w:val="00C00281"/>
    <w:rsid w:val="00C05625"/>
    <w:rsid w:val="00C0680B"/>
    <w:rsid w:val="00C1751E"/>
    <w:rsid w:val="00C17C6C"/>
    <w:rsid w:val="00C21339"/>
    <w:rsid w:val="00C266F9"/>
    <w:rsid w:val="00C371EA"/>
    <w:rsid w:val="00C445AD"/>
    <w:rsid w:val="00C44CBA"/>
    <w:rsid w:val="00C458F0"/>
    <w:rsid w:val="00C4666A"/>
    <w:rsid w:val="00C479A3"/>
    <w:rsid w:val="00C50477"/>
    <w:rsid w:val="00C72ED1"/>
    <w:rsid w:val="00C74DAF"/>
    <w:rsid w:val="00C80116"/>
    <w:rsid w:val="00C87BFC"/>
    <w:rsid w:val="00CE2598"/>
    <w:rsid w:val="00CE6FB1"/>
    <w:rsid w:val="00CF5E71"/>
    <w:rsid w:val="00CF7FAC"/>
    <w:rsid w:val="00D06E36"/>
    <w:rsid w:val="00D160C1"/>
    <w:rsid w:val="00D17794"/>
    <w:rsid w:val="00D22398"/>
    <w:rsid w:val="00D35E6C"/>
    <w:rsid w:val="00D4292E"/>
    <w:rsid w:val="00D436CF"/>
    <w:rsid w:val="00D45B2F"/>
    <w:rsid w:val="00D46E88"/>
    <w:rsid w:val="00D60BD6"/>
    <w:rsid w:val="00D613A9"/>
    <w:rsid w:val="00D62DC7"/>
    <w:rsid w:val="00D64B6C"/>
    <w:rsid w:val="00D70D86"/>
    <w:rsid w:val="00D76BA4"/>
    <w:rsid w:val="00D8021D"/>
    <w:rsid w:val="00D81353"/>
    <w:rsid w:val="00D82D10"/>
    <w:rsid w:val="00D86784"/>
    <w:rsid w:val="00DD31B3"/>
    <w:rsid w:val="00DE2A08"/>
    <w:rsid w:val="00DE2B4D"/>
    <w:rsid w:val="00E00E44"/>
    <w:rsid w:val="00E049A8"/>
    <w:rsid w:val="00E12ECB"/>
    <w:rsid w:val="00E1451F"/>
    <w:rsid w:val="00E15A72"/>
    <w:rsid w:val="00E15E28"/>
    <w:rsid w:val="00E16577"/>
    <w:rsid w:val="00E36051"/>
    <w:rsid w:val="00E45144"/>
    <w:rsid w:val="00E544FA"/>
    <w:rsid w:val="00E5792E"/>
    <w:rsid w:val="00E6077C"/>
    <w:rsid w:val="00E6618E"/>
    <w:rsid w:val="00E77436"/>
    <w:rsid w:val="00E82C8E"/>
    <w:rsid w:val="00E85403"/>
    <w:rsid w:val="00E87CFA"/>
    <w:rsid w:val="00E93D77"/>
    <w:rsid w:val="00E95264"/>
    <w:rsid w:val="00EA2172"/>
    <w:rsid w:val="00EA2DC1"/>
    <w:rsid w:val="00EC5571"/>
    <w:rsid w:val="00EC71FD"/>
    <w:rsid w:val="00ED0E8F"/>
    <w:rsid w:val="00EE1504"/>
    <w:rsid w:val="00EE3B5B"/>
    <w:rsid w:val="00EE4CC9"/>
    <w:rsid w:val="00EF4800"/>
    <w:rsid w:val="00EF53DD"/>
    <w:rsid w:val="00EF674A"/>
    <w:rsid w:val="00F00A3D"/>
    <w:rsid w:val="00F04D4E"/>
    <w:rsid w:val="00F17CA4"/>
    <w:rsid w:val="00F24DDD"/>
    <w:rsid w:val="00F2770B"/>
    <w:rsid w:val="00F549A3"/>
    <w:rsid w:val="00F55CBF"/>
    <w:rsid w:val="00F62589"/>
    <w:rsid w:val="00F6288E"/>
    <w:rsid w:val="00F72B10"/>
    <w:rsid w:val="00F77359"/>
    <w:rsid w:val="00F86A73"/>
    <w:rsid w:val="00FA1998"/>
    <w:rsid w:val="00FA58DA"/>
    <w:rsid w:val="00FC345B"/>
    <w:rsid w:val="00FD04DB"/>
    <w:rsid w:val="00FD497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E19CA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C6005"/>
    <w:rPr>
      <w:color w:val="605E5C"/>
      <w:shd w:val="clear" w:color="auto" w:fill="E1DFDD"/>
    </w:rPr>
  </w:style>
  <w:style w:type="table" w:customStyle="1" w:styleId="TableGrid1">
    <w:name w:val="Table Grid1"/>
    <w:basedOn w:val="TableNormal"/>
    <w:next w:val="TableGrid"/>
    <w:uiPriority w:val="39"/>
    <w:rsid w:val="00292EF4"/>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2EF4"/>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92EF4"/>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92EF4"/>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92EF4"/>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92EF4"/>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92EF4"/>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92EF4"/>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92EF4"/>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322A9B"/>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722B0"/>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A4FF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B9732D"/>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E45144"/>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45144"/>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43ABD"/>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C4B5F"/>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4292E"/>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2A5EED"/>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53C37"/>
    <w:pPr>
      <w:numPr>
        <w:numId w:val="45"/>
      </w:numPr>
      <w:overflowPunct/>
      <w:autoSpaceDE/>
      <w:autoSpaceDN/>
      <w:adjustRightInd/>
      <w:spacing w:before="60" w:after="0"/>
      <w:textAlignment w:val="auto"/>
    </w:pPr>
    <w:rPr>
      <w:rFonts w:ascii="Arial" w:hAnsi="Arial"/>
      <w:b/>
      <w:szCs w:val="24"/>
      <w:lang w:eastAsia="en-GB"/>
    </w:rPr>
  </w:style>
  <w:style w:type="paragraph" w:customStyle="1" w:styleId="EmailDiscussion">
    <w:name w:val="EmailDiscussion"/>
    <w:basedOn w:val="Normal"/>
    <w:next w:val="Normal"/>
    <w:link w:val="EmailDiscussionChar"/>
    <w:rsid w:val="00553C37"/>
    <w:pPr>
      <w:numPr>
        <w:numId w:val="4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553C37"/>
    <w:rPr>
      <w:rFonts w:ascii="Arial" w:hAnsi="Arial"/>
      <w:b/>
      <w:szCs w:val="24"/>
      <w:lang w:val="en-GB" w:eastAsia="en-GB"/>
    </w:rPr>
  </w:style>
  <w:style w:type="paragraph" w:customStyle="1" w:styleId="EmailDiscussion2">
    <w:name w:val="EmailDiscussion2"/>
    <w:basedOn w:val="Normal"/>
    <w:rsid w:val="000B26AC"/>
    <w:pPr>
      <w:adjustRightInd/>
      <w:spacing w:after="0"/>
      <w:ind w:left="1622" w:hanging="363"/>
      <w:textAlignment w:val="auto"/>
    </w:pPr>
    <w:rPr>
      <w:rFonts w:ascii="Arial" w:eastAsiaTheme="minorHAnsi" w:hAnsi="Arial" w:cs="Arial"/>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288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537537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5969007">
      <w:bodyDiv w:val="1"/>
      <w:marLeft w:val="0"/>
      <w:marRight w:val="0"/>
      <w:marTop w:val="0"/>
      <w:marBottom w:val="0"/>
      <w:divBdr>
        <w:top w:val="none" w:sz="0" w:space="0" w:color="auto"/>
        <w:left w:val="none" w:sz="0" w:space="0" w:color="auto"/>
        <w:bottom w:val="none" w:sz="0" w:space="0" w:color="auto"/>
        <w:right w:val="none" w:sz="0" w:space="0" w:color="auto"/>
      </w:divBdr>
    </w:div>
    <w:div w:id="103889081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bergman@ericsson.com" TargetMode="External"/><Relationship Id="rId13" Type="http://schemas.openxmlformats.org/officeDocument/2006/relationships/hyperlink" Target="http://www.3gpp.org/ftp/tsg_ran/WG1_RL1/TSGR1_95/Docs/R1-1813795.zip" TargetMode="External"/><Relationship Id="rId18" Type="http://schemas.openxmlformats.org/officeDocument/2006/relationships/hyperlink" Target="http://www.3gpp.org/ftp/TSG_RAN/WG2_RL2/TSGR2_103bis/Docs/R2-1815744.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3gpp.org/ftp/tsg_ran/WG1_RL1/TSGR1_94b/Docs/TDoc_List_Meeting_RAN1%2394-Bis.xlsx" TargetMode="External"/><Relationship Id="rId7" Type="http://schemas.openxmlformats.org/officeDocument/2006/relationships/hyperlink" Target="http://www.3gpp.org/ftp/tsg_ran/TSG_RAN/TSGR_81/Docs/RP-181878.zip" TargetMode="External"/><Relationship Id="rId12" Type="http://schemas.openxmlformats.org/officeDocument/2006/relationships/hyperlink" Target="http://www.3gpp.org/ftp/tsg_ran/WG1_RL1/TSGR1_95/Docs/TDoc_List_Meeting_RAN1%2395.xlsx" TargetMode="External"/><Relationship Id="rId17" Type="http://schemas.openxmlformats.org/officeDocument/2006/relationships/hyperlink" Target="http://www.3gpp.org/ftp/TSG_RAN/WG2_RL2/TSGR2_103bis/Docs/R2-1814350.zi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3gpp.org/ftp/tsg_ran/WG2_RL2/TSGR2_103bis/Docs/TDoc_List_Meeting_RAN2%23103-Bis.xlsx" TargetMode="External"/><Relationship Id="rId20" Type="http://schemas.openxmlformats.org/officeDocument/2006/relationships/hyperlink" Target="http://www.3gpp.org/ftp/tsg_ran/WG2_RL2/TSGR2_104/Docs/R2-181863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tp.3gpp.org/tsg_ran/WG1_RL1/TSGR1_94b/Docs/R1-1811736.zip" TargetMode="External"/><Relationship Id="rId24" Type="http://schemas.openxmlformats.org/officeDocument/2006/relationships/hyperlink" Target="http://www.3gpp.org/ftp/tsg_ran/WG2_RL2/TSGR2_104/Docs/TDoc_List_Meeting_RAN2%23104.xlsx" TargetMode="External"/><Relationship Id="rId5" Type="http://schemas.openxmlformats.org/officeDocument/2006/relationships/footnotes" Target="footnotes.xml"/><Relationship Id="rId15" Type="http://schemas.openxmlformats.org/officeDocument/2006/relationships/hyperlink" Target="http://www.3gpp.org/ftp/tsg_ran/WG1_RL1/TSGR1_94b/Docs/R1-1811934.zip" TargetMode="External"/><Relationship Id="rId23" Type="http://schemas.openxmlformats.org/officeDocument/2006/relationships/hyperlink" Target="http://www.3gpp.org/ftp/tsg_ran/WG2_RL2/TSGR2_103bis/Docs/TDoc_List_Meeting_RAN2%23103-Bis.xlsx" TargetMode="External"/><Relationship Id="rId10" Type="http://schemas.openxmlformats.org/officeDocument/2006/relationships/hyperlink" Target="http://ftp.3gpp.org/tsg_ran/WG1_RL1/TSGR1_94b/Docs/R1-1810184.zip" TargetMode="External"/><Relationship Id="rId19" Type="http://schemas.openxmlformats.org/officeDocument/2006/relationships/hyperlink" Target="http://www.3gpp.org/ftp/tsg_ran/WG2_RL2/TSGR2_104/Docs/TDoc_List_Meeting_RAN2%23104.xlsx" TargetMode="External"/><Relationship Id="rId4" Type="http://schemas.openxmlformats.org/officeDocument/2006/relationships/webSettings" Target="webSettings.xml"/><Relationship Id="rId9" Type="http://schemas.openxmlformats.org/officeDocument/2006/relationships/hyperlink" Target="http://www.3gpp.org/ftp/tsg_ran/WG1_RL1/TSGR1_94b/Docs/TDoc_List_Meeting_RAN1%2394-Bis.xlsx" TargetMode="External"/><Relationship Id="rId14" Type="http://schemas.openxmlformats.org/officeDocument/2006/relationships/hyperlink" Target="http://ftp.3gpp.org/tsg_ran/WG1_RL1/TSGR1_95/Docs/R1-1813778.zip" TargetMode="External"/><Relationship Id="rId22" Type="http://schemas.openxmlformats.org/officeDocument/2006/relationships/hyperlink" Target="http://www.3gpp.org/ftp/tsg_ran/WG1_RL1/TSGR1_95/Docs/TDoc_List_Meeting_RAN1%2395.xlsx"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TotalTime>
  <Pages>15</Pages>
  <Words>5297</Words>
  <Characters>30195</Characters>
  <Application>Microsoft Office Word</Application>
  <DocSecurity>0</DocSecurity>
  <Lines>251</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35422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103</cp:revision>
  <dcterms:created xsi:type="dcterms:W3CDTF">2018-11-20T14:54:00Z</dcterms:created>
  <dcterms:modified xsi:type="dcterms:W3CDTF">2018-12-03T15:58:00Z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